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84170" w14:textId="77777777" w:rsidR="006512BC" w:rsidRPr="00C73EB4" w:rsidRDefault="006512BC" w:rsidP="006512BC">
      <w:pPr>
        <w:shd w:val="clear" w:color="auto" w:fill="F7CAAC" w:themeFill="accent2" w:themeFillTint="66"/>
        <w:jc w:val="center"/>
        <w:rPr>
          <w:rFonts w:ascii="Tw Cen MT Condensed Extra Bold" w:hAnsi="Tw Cen MT Condensed Extra Bold"/>
          <w:color w:val="FFFFFF" w:themeColor="background1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73EB4">
        <w:rPr>
          <w:rFonts w:ascii="Tw Cen MT Condensed Extra Bold" w:hAnsi="Tw Cen MT Condensed Extra Bold"/>
          <w:color w:val="FFFFFF" w:themeColor="background1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INSCRIPTION VIDE GRENIER </w:t>
      </w:r>
    </w:p>
    <w:p w14:paraId="099154DF" w14:textId="1DACA452" w:rsidR="006512BC" w:rsidRPr="00C73EB4" w:rsidRDefault="006512BC" w:rsidP="006512BC">
      <w:pPr>
        <w:shd w:val="clear" w:color="auto" w:fill="F7CAAC" w:themeFill="accent2" w:themeFillTint="66"/>
        <w:jc w:val="center"/>
        <w:rPr>
          <w:rFonts w:ascii="Tw Cen MT Condensed Extra Bold" w:hAnsi="Tw Cen MT Condensed Extra Bold"/>
          <w:color w:val="FFFFFF" w:themeColor="background1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73EB4">
        <w:rPr>
          <w:rFonts w:ascii="Tw Cen MT Condensed Extra Bold" w:hAnsi="Tw Cen MT Condensed Extra Bold"/>
          <w:color w:val="FFFFFF" w:themeColor="background1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CHAVAROUX</w:t>
      </w:r>
    </w:p>
    <w:p w14:paraId="0328A739" w14:textId="7C22F2EE" w:rsidR="006512BC" w:rsidRPr="006512BC" w:rsidRDefault="006512BC" w:rsidP="006512BC">
      <w:pPr>
        <w:jc w:val="center"/>
        <w:rPr>
          <w:rFonts w:ascii="Tw Cen MT Condensed Extra Bold" w:hAnsi="Tw Cen MT Condensed Extra Bold"/>
          <w:color w:val="C45911" w:themeColor="accent2" w:themeShade="BF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w:drawing>
          <wp:inline distT="0" distB="0" distL="0" distR="0" wp14:anchorId="63CE9DE1" wp14:editId="3C1C36EB">
            <wp:extent cx="3181350" cy="45034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8913" cy="451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FF26E" w14:textId="772AF96C" w:rsidR="006512BC" w:rsidRDefault="006512BC"/>
    <w:p w14:paraId="53A5E7E4" w14:textId="26845F7A" w:rsidR="006512BC" w:rsidRDefault="006512BC" w:rsidP="00C73EB4">
      <w:pPr>
        <w:jc w:val="center"/>
        <w:rPr>
          <w:color w:val="F4B083" w:themeColor="accent2" w:themeTint="99"/>
          <w:sz w:val="36"/>
          <w:szCs w:val="36"/>
        </w:rPr>
      </w:pPr>
      <w:r w:rsidRPr="00C73EB4">
        <w:rPr>
          <w:b/>
          <w:bCs/>
          <w:color w:val="F4B083" w:themeColor="accent2" w:themeTint="99"/>
          <w:sz w:val="72"/>
          <w:szCs w:val="72"/>
        </w:rPr>
        <w:t>Cliquez sur ce lien</w:t>
      </w:r>
      <w:r w:rsidRPr="00C73EB4">
        <w:rPr>
          <w:color w:val="F4B083" w:themeColor="accent2" w:themeTint="99"/>
          <w:sz w:val="44"/>
          <w:szCs w:val="44"/>
        </w:rPr>
        <w:t> </w:t>
      </w:r>
      <w:r w:rsidRPr="00C73EB4">
        <w:rPr>
          <w:color w:val="F4B083" w:themeColor="accent2" w:themeTint="99"/>
          <w:sz w:val="36"/>
          <w:szCs w:val="36"/>
        </w:rPr>
        <w:t xml:space="preserve"> </w:t>
      </w:r>
      <w:r>
        <w:rPr>
          <w:noProof/>
          <w:color w:val="FF0000"/>
          <w:sz w:val="36"/>
          <w:szCs w:val="36"/>
        </w:rPr>
        <w:drawing>
          <wp:inline distT="0" distB="0" distL="0" distR="0" wp14:anchorId="18FADB7B" wp14:editId="1E61E055">
            <wp:extent cx="314325" cy="314325"/>
            <wp:effectExtent l="0" t="0" r="9525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4F9A25" w14:textId="787457E3" w:rsidR="00C73EB4" w:rsidRPr="006512BC" w:rsidRDefault="00C73EB4" w:rsidP="00C73EB4">
      <w:pPr>
        <w:jc w:val="center"/>
        <w:rPr>
          <w:color w:val="FF0000"/>
          <w:sz w:val="36"/>
          <w:szCs w:val="36"/>
        </w:rPr>
      </w:pPr>
      <w:hyperlink r:id="rId6" w:history="1">
        <w:r w:rsidRPr="00C73EB4">
          <w:rPr>
            <w:rStyle w:val="Lienhypertexte"/>
            <w:sz w:val="36"/>
            <w:szCs w:val="36"/>
          </w:rPr>
          <w:t>Inscription vide gr</w:t>
        </w:r>
        <w:r w:rsidRPr="00C73EB4">
          <w:rPr>
            <w:rStyle w:val="Lienhypertexte"/>
            <w:sz w:val="36"/>
            <w:szCs w:val="36"/>
          </w:rPr>
          <w:t>e</w:t>
        </w:r>
        <w:r w:rsidRPr="00C73EB4">
          <w:rPr>
            <w:rStyle w:val="Lienhypertexte"/>
            <w:sz w:val="36"/>
            <w:szCs w:val="36"/>
          </w:rPr>
          <w:t>nier</w:t>
        </w:r>
      </w:hyperlink>
    </w:p>
    <w:p w14:paraId="76081727" w14:textId="0D52E019" w:rsidR="006512BC" w:rsidRPr="00C73EB4" w:rsidRDefault="00C73EB4" w:rsidP="00C73EB4">
      <w:pPr>
        <w:jc w:val="center"/>
        <w:rPr>
          <w:color w:val="F4B083" w:themeColor="accent2" w:themeTint="99"/>
          <w:sz w:val="72"/>
          <w:szCs w:val="72"/>
        </w:rPr>
      </w:pPr>
      <w:r w:rsidRPr="00C73EB4">
        <w:rPr>
          <w:b/>
          <w:bCs/>
          <w:color w:val="F4B083" w:themeColor="accent2" w:themeTint="99"/>
          <w:sz w:val="72"/>
          <w:szCs w:val="72"/>
        </w:rPr>
        <w:t>Ou</w:t>
      </w:r>
      <w:r w:rsidR="006512BC" w:rsidRPr="00C73EB4">
        <w:rPr>
          <w:b/>
          <w:bCs/>
          <w:color w:val="F4B083" w:themeColor="accent2" w:themeTint="99"/>
          <w:sz w:val="72"/>
          <w:szCs w:val="72"/>
        </w:rPr>
        <w:t xml:space="preserve"> flashez le QR code</w:t>
      </w:r>
      <w:r>
        <w:rPr>
          <w:color w:val="F4B083" w:themeColor="accent2" w:themeTint="99"/>
          <w:sz w:val="72"/>
          <w:szCs w:val="72"/>
        </w:rPr>
        <w:t xml:space="preserve"> </w:t>
      </w:r>
      <w:r>
        <w:rPr>
          <w:noProof/>
          <w:color w:val="FF0000"/>
          <w:sz w:val="36"/>
          <w:szCs w:val="36"/>
        </w:rPr>
        <w:drawing>
          <wp:inline distT="0" distB="0" distL="0" distR="0" wp14:anchorId="3F6BCF7C" wp14:editId="2603AEED">
            <wp:extent cx="314325" cy="314325"/>
            <wp:effectExtent l="0" t="0" r="9525" b="952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92C9F9" w14:textId="545AF53A" w:rsidR="006512BC" w:rsidRDefault="006512BC"/>
    <w:p w14:paraId="35FEF21F" w14:textId="225C9627" w:rsidR="006512BC" w:rsidRDefault="006512BC" w:rsidP="00C73EB4">
      <w:pPr>
        <w:jc w:val="center"/>
      </w:pPr>
      <w:r>
        <w:rPr>
          <w:noProof/>
        </w:rPr>
        <w:drawing>
          <wp:inline distT="0" distB="0" distL="0" distR="0" wp14:anchorId="251A3020" wp14:editId="044EA90C">
            <wp:extent cx="1390650" cy="13906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512BC" w:rsidSect="006512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2BC"/>
    <w:rsid w:val="006512BC"/>
    <w:rsid w:val="00C7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39F7A"/>
  <w15:chartTrackingRefBased/>
  <w15:docId w15:val="{162A403E-F2BF-45BC-A192-078666B1C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512B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512BC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73E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elloasso.com/associations/chav-anime/evenements/bulletin-inscription-vide-grenier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34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Jean Perrin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STANDARD</cp:lastModifiedBy>
  <cp:revision>1</cp:revision>
  <dcterms:created xsi:type="dcterms:W3CDTF">2026-01-18T09:58:00Z</dcterms:created>
  <dcterms:modified xsi:type="dcterms:W3CDTF">2026-01-18T10:15:00Z</dcterms:modified>
</cp:coreProperties>
</file>