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5B33" w14:textId="77777777" w:rsidR="00FC3D05" w:rsidRDefault="00DA5E7F" w:rsidP="00FC3D05">
      <w:pPr>
        <w:ind w:left="0" w:right="-624" w:firstLine="0"/>
        <w:jc w:val="center"/>
        <w:rPr>
          <w:rFonts w:ascii="Arial" w:hAnsi="Arial" w:cs="Arial"/>
          <w:b/>
          <w:bCs/>
        </w:rPr>
      </w:pPr>
      <w:r w:rsidRPr="00DA5E7F">
        <w:rPr>
          <w:b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4F4CE" wp14:editId="426831AB">
                <wp:simplePos x="0" y="0"/>
                <wp:positionH relativeFrom="column">
                  <wp:posOffset>1492885</wp:posOffset>
                </wp:positionH>
                <wp:positionV relativeFrom="paragraph">
                  <wp:posOffset>38735</wp:posOffset>
                </wp:positionV>
                <wp:extent cx="5162550" cy="657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E5A0" w14:textId="77777777" w:rsidR="00DA5E7F" w:rsidRPr="00453CB6" w:rsidRDefault="00DA5E7F" w:rsidP="00DA5E7F">
                            <w:pPr>
                              <w:ind w:left="0" w:right="-624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53CB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ASSOCIATION DES PARENTS D’ELEVES FLORENTAISE</w:t>
                            </w:r>
                          </w:p>
                          <w:p w14:paraId="763D8FA5" w14:textId="77777777" w:rsidR="00AC321C" w:rsidRPr="00453CB6" w:rsidRDefault="00AC321C" w:rsidP="00AC321C">
                            <w:pPr>
                              <w:ind w:left="0" w:right="-624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CB0E5C0" w14:textId="596AEE1C" w:rsidR="00AC321C" w:rsidRPr="00453CB6" w:rsidRDefault="00AC321C" w:rsidP="00AC321C">
                            <w:pPr>
                              <w:ind w:left="0" w:right="-624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53CB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RÈGLEMENT INTÉRIEUR DE LA BROCANTE DU 7 JUIN 2025</w:t>
                            </w:r>
                          </w:p>
                          <w:p w14:paraId="780FD888" w14:textId="77777777" w:rsidR="00DA5E7F" w:rsidRPr="00453CB6" w:rsidRDefault="00DA5E7F" w:rsidP="00DA5E7F">
                            <w:pPr>
                              <w:ind w:left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4F4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7.55pt;margin-top:3.05pt;width:406.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" stroked="f">
                <v:textbox>
                  <w:txbxContent>
                    <w:p w14:paraId="0762E5A0" w14:textId="77777777" w:rsidR="00DA5E7F" w:rsidRPr="00453CB6" w:rsidRDefault="00DA5E7F" w:rsidP="00DA5E7F">
                      <w:pPr>
                        <w:ind w:left="0" w:right="-624" w:firstLine="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53CB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ASSOCIATION DES PARENTS D’ELEVES FLORENTAISE</w:t>
                      </w:r>
                    </w:p>
                    <w:p w14:paraId="763D8FA5" w14:textId="77777777" w:rsidR="00AC321C" w:rsidRPr="00453CB6" w:rsidRDefault="00AC321C" w:rsidP="00AC321C">
                      <w:pPr>
                        <w:ind w:left="0" w:right="-624"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CB0E5C0" w14:textId="596AEE1C" w:rsidR="00AC321C" w:rsidRPr="00453CB6" w:rsidRDefault="00AC321C" w:rsidP="00AC321C">
                      <w:pPr>
                        <w:ind w:left="0" w:right="-624"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53CB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RÈGLEMENT INTÉRIEUR DE LA BROCANTE DU 7 JUIN 2025</w:t>
                      </w:r>
                    </w:p>
                    <w:p w14:paraId="780FD888" w14:textId="77777777" w:rsidR="00DA5E7F" w:rsidRPr="00453CB6" w:rsidRDefault="00DA5E7F" w:rsidP="00DA5E7F">
                      <w:pPr>
                        <w:ind w:left="0" w:firstLine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5E7F">
        <w:rPr>
          <w:b/>
          <w:noProof/>
          <w:sz w:val="48"/>
          <w:szCs w:val="48"/>
        </w:rPr>
        <w:drawing>
          <wp:inline distT="0" distB="0" distL="0" distR="0" wp14:anchorId="7A13B69A" wp14:editId="1C2B8FAC">
            <wp:extent cx="1023294" cy="714375"/>
            <wp:effectExtent l="0" t="0" r="5715" b="0"/>
            <wp:docPr id="538682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8296" name="Image 538682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229" cy="71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6005" w14:textId="77777777" w:rsidR="00453CB6" w:rsidRDefault="00453CB6" w:rsidP="0085667C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CC128" w14:textId="6792A204" w:rsidR="00707B2A" w:rsidRPr="002935EA" w:rsidRDefault="00FC3D05" w:rsidP="008A1AB3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>Article 1 :</w:t>
      </w:r>
      <w:r w:rsidR="00AC321C" w:rsidRPr="00293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7B2A" w:rsidRPr="00293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Organisation</w:t>
      </w:r>
    </w:p>
    <w:p w14:paraId="5D3B70A9" w14:textId="0CA61E80" w:rsidR="00104A0A" w:rsidRPr="002935EA" w:rsidRDefault="00AC321C" w:rsidP="008A1AB3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color w:val="000000"/>
          <w:sz w:val="22"/>
          <w:szCs w:val="22"/>
        </w:rPr>
        <w:t>L’APE Florentaise organise un</w:t>
      </w:r>
      <w:r w:rsidRPr="002935EA">
        <w:rPr>
          <w:rFonts w:asciiTheme="minorHAnsi" w:hAnsiTheme="minorHAnsi" w:cstheme="minorHAnsi"/>
          <w:sz w:val="22"/>
          <w:szCs w:val="22"/>
        </w:rPr>
        <w:t xml:space="preserve">e « brocante », </w:t>
      </w:r>
      <w:r w:rsidRPr="002935EA">
        <w:rPr>
          <w:rFonts w:asciiTheme="minorHAnsi" w:hAnsiTheme="minorHAnsi" w:cstheme="minorHAnsi"/>
          <w:color w:val="000000"/>
          <w:sz w:val="22"/>
          <w:szCs w:val="22"/>
        </w:rPr>
        <w:t xml:space="preserve">dans le cadre des actions annuelles réalisées au profit des écoles de la ville de Saint Florent </w:t>
      </w:r>
      <w:r w:rsidRPr="002935EA">
        <w:rPr>
          <w:rFonts w:asciiTheme="minorHAnsi" w:hAnsiTheme="minorHAnsi" w:cstheme="minorHAnsi"/>
          <w:sz w:val="22"/>
          <w:szCs w:val="22"/>
        </w:rPr>
        <w:t>sur Cher</w:t>
      </w:r>
      <w:r w:rsidR="00707B2A" w:rsidRPr="002935EA">
        <w:rPr>
          <w:rFonts w:asciiTheme="minorHAnsi" w:hAnsiTheme="minorHAnsi" w:cstheme="minorHAnsi"/>
          <w:sz w:val="22"/>
          <w:szCs w:val="22"/>
        </w:rPr>
        <w:t>. L’événement se tiendra</w:t>
      </w:r>
      <w:r w:rsidR="00FC3D05" w:rsidRPr="002935EA">
        <w:rPr>
          <w:rFonts w:asciiTheme="minorHAnsi" w:hAnsiTheme="minorHAnsi" w:cstheme="minorHAnsi"/>
          <w:sz w:val="22"/>
          <w:szCs w:val="22"/>
        </w:rPr>
        <w:t xml:space="preserve"> au parc du château</w:t>
      </w:r>
      <w:r w:rsidR="007869A7" w:rsidRPr="002935EA">
        <w:rPr>
          <w:rFonts w:asciiTheme="minorHAnsi" w:hAnsiTheme="minorHAnsi" w:cstheme="minorHAnsi"/>
          <w:sz w:val="22"/>
          <w:szCs w:val="22"/>
        </w:rPr>
        <w:t xml:space="preserve"> à </w:t>
      </w:r>
      <w:r w:rsidR="00FC3D05" w:rsidRPr="002935EA">
        <w:rPr>
          <w:rFonts w:asciiTheme="minorHAnsi" w:hAnsiTheme="minorHAnsi" w:cstheme="minorHAnsi"/>
          <w:sz w:val="22"/>
          <w:szCs w:val="22"/>
        </w:rPr>
        <w:t>Saint-Florent-sur-Cher</w:t>
      </w:r>
      <w:r w:rsidR="00104A0A" w:rsidRPr="002935EA">
        <w:rPr>
          <w:rFonts w:asciiTheme="minorHAnsi" w:hAnsiTheme="minorHAnsi" w:cstheme="minorHAnsi"/>
          <w:sz w:val="22"/>
          <w:szCs w:val="22"/>
        </w:rPr>
        <w:t xml:space="preserve">. </w:t>
      </w:r>
      <w:r w:rsidR="00104A0A" w:rsidRPr="002935EA">
        <w:rPr>
          <w:rFonts w:asciiTheme="minorHAnsi" w:hAnsiTheme="minorHAnsi" w:cstheme="minorHAnsi"/>
          <w:color w:val="000000"/>
          <w:sz w:val="22"/>
          <w:szCs w:val="22"/>
        </w:rPr>
        <w:t>L’accueil et l’installation des exposants s</w:t>
      </w:r>
      <w:r w:rsidR="00707B2A" w:rsidRPr="002935EA">
        <w:rPr>
          <w:rFonts w:asciiTheme="minorHAnsi" w:hAnsiTheme="minorHAnsi" w:cstheme="minorHAnsi"/>
          <w:color w:val="000000"/>
          <w:sz w:val="22"/>
          <w:szCs w:val="22"/>
        </w:rPr>
        <w:t xml:space="preserve">’effectueront </w:t>
      </w:r>
      <w:r w:rsidR="007869A7" w:rsidRPr="002935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via la place de la République</w:t>
      </w:r>
      <w:r w:rsidR="007869A7" w:rsidRPr="002935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>le s</w:t>
      </w:r>
      <w:r w:rsidR="00104A0A" w:rsidRPr="002935EA">
        <w:rPr>
          <w:rFonts w:asciiTheme="minorHAnsi" w:hAnsiTheme="minorHAnsi" w:cstheme="minorHAnsi"/>
          <w:b/>
          <w:sz w:val="22"/>
          <w:szCs w:val="22"/>
        </w:rPr>
        <w:t xml:space="preserve">amedi 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7 </w:t>
      </w:r>
      <w:r w:rsidR="00104A0A" w:rsidRPr="002935EA">
        <w:rPr>
          <w:rFonts w:asciiTheme="minorHAnsi" w:hAnsiTheme="minorHAnsi" w:cstheme="minorHAnsi"/>
          <w:b/>
          <w:sz w:val="22"/>
          <w:szCs w:val="22"/>
        </w:rPr>
        <w:t>Juin 2025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à partir de </w:t>
      </w:r>
      <w:r w:rsidR="00104A0A" w:rsidRPr="002935EA">
        <w:rPr>
          <w:rFonts w:asciiTheme="minorHAnsi" w:hAnsiTheme="minorHAnsi" w:cstheme="minorHAnsi"/>
          <w:b/>
          <w:sz w:val="22"/>
          <w:szCs w:val="22"/>
        </w:rPr>
        <w:t>6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>h00</w:t>
      </w:r>
      <w:r w:rsidR="00707B2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et le démontage </w:t>
      </w:r>
      <w:r w:rsidR="00707B2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>débutera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à partir de 1</w:t>
      </w:r>
      <w:r w:rsidR="00104A0A" w:rsidRPr="002935EA">
        <w:rPr>
          <w:rFonts w:asciiTheme="minorHAnsi" w:hAnsiTheme="minorHAnsi" w:cstheme="minorHAnsi"/>
          <w:b/>
          <w:sz w:val="22"/>
          <w:szCs w:val="22"/>
        </w:rPr>
        <w:t>7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>h</w:t>
      </w:r>
      <w:r w:rsidR="00707B2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>00</w:t>
      </w:r>
      <w:r w:rsidR="00104A0A" w:rsidRPr="002935E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7EE5A06" w14:textId="4693E290" w:rsidR="00FC3D05" w:rsidRPr="002935EA" w:rsidRDefault="00FC3D05" w:rsidP="008A1AB3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>Aucun véhicule ne sera autorisé à circuler dans l’enceinte de la brocante, sauf en cas d’urgence ou pour les véhicules de secours.</w:t>
      </w:r>
    </w:p>
    <w:p w14:paraId="6E006E32" w14:textId="7777777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3A12032" w14:textId="77777777" w:rsidR="00707B2A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>Article 2 :</w:t>
      </w:r>
      <w:r w:rsidRPr="002935EA">
        <w:rPr>
          <w:rFonts w:asciiTheme="minorHAnsi" w:hAnsiTheme="minorHAnsi" w:cstheme="minorHAnsi"/>
          <w:sz w:val="22"/>
          <w:szCs w:val="22"/>
        </w:rPr>
        <w:t xml:space="preserve"> </w:t>
      </w:r>
      <w:r w:rsidR="00707B2A" w:rsidRPr="002935EA">
        <w:rPr>
          <w:rFonts w:asciiTheme="minorHAnsi" w:hAnsiTheme="minorHAnsi" w:cstheme="minorHAnsi"/>
          <w:b/>
          <w:bCs/>
          <w:sz w:val="22"/>
          <w:szCs w:val="22"/>
        </w:rPr>
        <w:t>Emplacement et tarification</w:t>
      </w:r>
    </w:p>
    <w:p w14:paraId="21906216" w14:textId="713490C0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>L’APE</w:t>
      </w:r>
      <w:r w:rsidR="00AC321C" w:rsidRPr="002935EA">
        <w:rPr>
          <w:rFonts w:asciiTheme="minorHAnsi" w:hAnsiTheme="minorHAnsi" w:cstheme="minorHAnsi"/>
          <w:sz w:val="22"/>
          <w:szCs w:val="22"/>
        </w:rPr>
        <w:t xml:space="preserve"> est </w:t>
      </w:r>
      <w:r w:rsidR="00707B2A" w:rsidRPr="002935EA">
        <w:rPr>
          <w:rFonts w:asciiTheme="minorHAnsi" w:hAnsiTheme="minorHAnsi" w:cstheme="minorHAnsi"/>
          <w:sz w:val="22"/>
          <w:szCs w:val="22"/>
        </w:rPr>
        <w:t>l’</w:t>
      </w:r>
      <w:r w:rsidRPr="002935EA">
        <w:rPr>
          <w:rFonts w:asciiTheme="minorHAnsi" w:hAnsiTheme="minorHAnsi" w:cstheme="minorHAnsi"/>
          <w:sz w:val="22"/>
          <w:szCs w:val="22"/>
        </w:rPr>
        <w:t xml:space="preserve">organisatrice et </w:t>
      </w:r>
      <w:r w:rsidR="00707B2A" w:rsidRPr="002935EA">
        <w:rPr>
          <w:rFonts w:asciiTheme="minorHAnsi" w:hAnsiTheme="minorHAnsi" w:cstheme="minorHAnsi"/>
          <w:sz w:val="22"/>
          <w:szCs w:val="22"/>
        </w:rPr>
        <w:t xml:space="preserve">la </w:t>
      </w:r>
      <w:r w:rsidRPr="002935EA">
        <w:rPr>
          <w:rFonts w:asciiTheme="minorHAnsi" w:hAnsiTheme="minorHAnsi" w:cstheme="minorHAnsi"/>
          <w:sz w:val="22"/>
          <w:szCs w:val="22"/>
        </w:rPr>
        <w:t>responsable de cette manifestation</w:t>
      </w:r>
      <w:r w:rsidR="00AC321C" w:rsidRPr="002935EA">
        <w:rPr>
          <w:rFonts w:asciiTheme="minorHAnsi" w:hAnsiTheme="minorHAnsi" w:cstheme="minorHAnsi"/>
          <w:sz w:val="22"/>
          <w:szCs w:val="22"/>
        </w:rPr>
        <w:t>. Elle</w:t>
      </w:r>
      <w:r w:rsidRPr="002935EA">
        <w:rPr>
          <w:rFonts w:asciiTheme="minorHAnsi" w:hAnsiTheme="minorHAnsi" w:cstheme="minorHAnsi"/>
          <w:sz w:val="22"/>
          <w:szCs w:val="22"/>
        </w:rPr>
        <w:t xml:space="preserve"> </w:t>
      </w:r>
      <w:r w:rsidR="00707B2A" w:rsidRPr="002935EA">
        <w:rPr>
          <w:rFonts w:asciiTheme="minorHAnsi" w:hAnsiTheme="minorHAnsi" w:cstheme="minorHAnsi"/>
          <w:sz w:val="22"/>
          <w:szCs w:val="22"/>
        </w:rPr>
        <w:t>se charge de l’attribution des em</w:t>
      </w:r>
      <w:r w:rsidRPr="002935EA">
        <w:rPr>
          <w:rFonts w:asciiTheme="minorHAnsi" w:hAnsiTheme="minorHAnsi" w:cstheme="minorHAnsi"/>
          <w:sz w:val="22"/>
          <w:szCs w:val="22"/>
        </w:rPr>
        <w:t xml:space="preserve">placements dans le périmètre autorisé et </w:t>
      </w:r>
      <w:r w:rsidR="00707B2A" w:rsidRPr="002935EA">
        <w:rPr>
          <w:rFonts w:asciiTheme="minorHAnsi" w:hAnsiTheme="minorHAnsi" w:cstheme="minorHAnsi"/>
          <w:sz w:val="22"/>
          <w:szCs w:val="22"/>
        </w:rPr>
        <w:t>perçoit</w:t>
      </w:r>
      <w:r w:rsidRPr="002935EA">
        <w:rPr>
          <w:rFonts w:asciiTheme="minorHAnsi" w:hAnsiTheme="minorHAnsi" w:cstheme="minorHAnsi"/>
          <w:sz w:val="22"/>
          <w:szCs w:val="22"/>
        </w:rPr>
        <w:t xml:space="preserve"> un droit de place fixé à 2 € par mètre linéaire pour les particuliers</w:t>
      </w:r>
      <w:r w:rsidR="00707B2A" w:rsidRPr="002935EA">
        <w:rPr>
          <w:rFonts w:asciiTheme="minorHAnsi" w:hAnsiTheme="minorHAnsi" w:cstheme="minorHAnsi"/>
          <w:sz w:val="22"/>
          <w:szCs w:val="22"/>
        </w:rPr>
        <w:t>,</w:t>
      </w:r>
      <w:r w:rsidRPr="002935EA">
        <w:rPr>
          <w:rFonts w:asciiTheme="minorHAnsi" w:hAnsiTheme="minorHAnsi" w:cstheme="minorHAnsi"/>
          <w:sz w:val="22"/>
          <w:szCs w:val="22"/>
        </w:rPr>
        <w:t xml:space="preserve"> et 3 € pour les professionnels.</w:t>
      </w:r>
    </w:p>
    <w:p w14:paraId="3B0FAB74" w14:textId="7777777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DDD0F39" w14:textId="77777777" w:rsidR="00707B2A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>Article 3 :</w:t>
      </w:r>
      <w:r w:rsidRPr="002935EA">
        <w:rPr>
          <w:rFonts w:asciiTheme="minorHAnsi" w:hAnsiTheme="minorHAnsi" w:cstheme="minorHAnsi"/>
          <w:sz w:val="22"/>
          <w:szCs w:val="22"/>
        </w:rPr>
        <w:t xml:space="preserve"> </w:t>
      </w:r>
      <w:r w:rsidR="00707B2A" w:rsidRPr="002935EA">
        <w:rPr>
          <w:rFonts w:asciiTheme="minorHAnsi" w:hAnsiTheme="minorHAnsi" w:cstheme="minorHAnsi"/>
          <w:b/>
          <w:bCs/>
          <w:sz w:val="22"/>
          <w:szCs w:val="22"/>
        </w:rPr>
        <w:t>Règlement des ventes</w:t>
      </w:r>
    </w:p>
    <w:p w14:paraId="5BD6AA09" w14:textId="0E8BF2BA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 xml:space="preserve">Toute vente est interdite en dehors du périmètre autorisé. Les particuliers </w:t>
      </w:r>
      <w:r w:rsidR="00707B2A" w:rsidRPr="002935EA">
        <w:rPr>
          <w:rFonts w:asciiTheme="minorHAnsi" w:hAnsiTheme="minorHAnsi" w:cstheme="minorHAnsi"/>
          <w:sz w:val="22"/>
          <w:szCs w:val="22"/>
        </w:rPr>
        <w:t xml:space="preserve">ne </w:t>
      </w:r>
      <w:r w:rsidRPr="002935EA">
        <w:rPr>
          <w:rFonts w:asciiTheme="minorHAnsi" w:hAnsiTheme="minorHAnsi" w:cstheme="minorHAnsi"/>
          <w:sz w:val="22"/>
          <w:szCs w:val="22"/>
        </w:rPr>
        <w:t xml:space="preserve">peuvent vendre </w:t>
      </w:r>
      <w:r w:rsidR="00707B2A" w:rsidRPr="002935EA">
        <w:rPr>
          <w:rFonts w:asciiTheme="minorHAnsi" w:hAnsiTheme="minorHAnsi" w:cstheme="minorHAnsi"/>
          <w:sz w:val="22"/>
          <w:szCs w:val="22"/>
        </w:rPr>
        <w:t xml:space="preserve">que </w:t>
      </w:r>
      <w:r w:rsidRPr="002935EA">
        <w:rPr>
          <w:rFonts w:asciiTheme="minorHAnsi" w:hAnsiTheme="minorHAnsi" w:cstheme="minorHAnsi"/>
          <w:sz w:val="22"/>
          <w:szCs w:val="22"/>
        </w:rPr>
        <w:t xml:space="preserve">des objets personnels. </w:t>
      </w:r>
      <w:r w:rsidR="00707B2A" w:rsidRPr="002935EA">
        <w:rPr>
          <w:rFonts w:asciiTheme="minorHAnsi" w:hAnsiTheme="minorHAnsi" w:cstheme="minorHAnsi"/>
          <w:sz w:val="22"/>
          <w:szCs w:val="22"/>
        </w:rPr>
        <w:t xml:space="preserve">Il est strictement interdit de vendre des </w:t>
      </w:r>
      <w:r w:rsidRPr="002935EA">
        <w:rPr>
          <w:rFonts w:asciiTheme="minorHAnsi" w:hAnsiTheme="minorHAnsi" w:cstheme="minorHAnsi"/>
          <w:sz w:val="22"/>
          <w:szCs w:val="22"/>
        </w:rPr>
        <w:t>armes de toute catégorie</w:t>
      </w:r>
      <w:r w:rsidR="007869A7" w:rsidRPr="002935EA">
        <w:rPr>
          <w:rFonts w:asciiTheme="minorHAnsi" w:hAnsiTheme="minorHAnsi" w:cstheme="minorHAnsi"/>
          <w:sz w:val="22"/>
          <w:szCs w:val="22"/>
        </w:rPr>
        <w:t xml:space="preserve">, </w:t>
      </w:r>
      <w:r w:rsidR="00707B2A" w:rsidRPr="002935EA">
        <w:rPr>
          <w:rFonts w:asciiTheme="minorHAnsi" w:hAnsiTheme="minorHAnsi" w:cstheme="minorHAnsi"/>
          <w:sz w:val="22"/>
          <w:szCs w:val="22"/>
        </w:rPr>
        <w:t xml:space="preserve">des </w:t>
      </w:r>
      <w:r w:rsidRPr="002935EA">
        <w:rPr>
          <w:rFonts w:asciiTheme="minorHAnsi" w:hAnsiTheme="minorHAnsi" w:cstheme="minorHAnsi"/>
          <w:sz w:val="22"/>
          <w:szCs w:val="22"/>
        </w:rPr>
        <w:t>animaux</w:t>
      </w:r>
      <w:r w:rsidR="007869A7" w:rsidRPr="002935EA">
        <w:rPr>
          <w:rFonts w:asciiTheme="minorHAnsi" w:hAnsiTheme="minorHAnsi" w:cstheme="minorHAnsi"/>
          <w:sz w:val="22"/>
          <w:szCs w:val="22"/>
        </w:rPr>
        <w:t xml:space="preserve">, </w:t>
      </w:r>
      <w:r w:rsidRPr="002935EA">
        <w:rPr>
          <w:rFonts w:asciiTheme="minorHAnsi" w:hAnsiTheme="minorHAnsi" w:cstheme="minorHAnsi"/>
          <w:sz w:val="22"/>
          <w:szCs w:val="22"/>
        </w:rPr>
        <w:t>de</w:t>
      </w:r>
      <w:r w:rsidR="00707B2A" w:rsidRPr="002935EA">
        <w:rPr>
          <w:rFonts w:asciiTheme="minorHAnsi" w:hAnsiTheme="minorHAnsi" w:cstheme="minorHAnsi"/>
          <w:sz w:val="22"/>
          <w:szCs w:val="22"/>
        </w:rPr>
        <w:t>s</w:t>
      </w:r>
      <w:r w:rsidRPr="002935EA">
        <w:rPr>
          <w:rFonts w:asciiTheme="minorHAnsi" w:hAnsiTheme="minorHAnsi" w:cstheme="minorHAnsi"/>
          <w:sz w:val="22"/>
          <w:szCs w:val="22"/>
        </w:rPr>
        <w:t xml:space="preserve"> produits alimentaires et de</w:t>
      </w:r>
      <w:r w:rsidR="00707B2A" w:rsidRPr="002935EA">
        <w:rPr>
          <w:rFonts w:asciiTheme="minorHAnsi" w:hAnsiTheme="minorHAnsi" w:cstheme="minorHAnsi"/>
          <w:sz w:val="22"/>
          <w:szCs w:val="22"/>
        </w:rPr>
        <w:t>s</w:t>
      </w:r>
      <w:r w:rsidRPr="002935EA">
        <w:rPr>
          <w:rFonts w:asciiTheme="minorHAnsi" w:hAnsiTheme="minorHAnsi" w:cstheme="minorHAnsi"/>
          <w:sz w:val="22"/>
          <w:szCs w:val="22"/>
        </w:rPr>
        <w:t xml:space="preserve"> boissons</w:t>
      </w:r>
      <w:r w:rsidR="007869A7" w:rsidRPr="002935EA">
        <w:rPr>
          <w:rFonts w:asciiTheme="minorHAnsi" w:hAnsiTheme="minorHAnsi" w:cstheme="minorHAnsi"/>
          <w:sz w:val="22"/>
          <w:szCs w:val="22"/>
        </w:rPr>
        <w:t xml:space="preserve">, </w:t>
      </w:r>
      <w:r w:rsidR="00707B2A" w:rsidRPr="002935EA">
        <w:rPr>
          <w:rFonts w:asciiTheme="minorHAnsi" w:hAnsiTheme="minorHAnsi" w:cstheme="minorHAnsi"/>
          <w:sz w:val="22"/>
          <w:szCs w:val="22"/>
        </w:rPr>
        <w:t>d</w:t>
      </w:r>
      <w:r w:rsidRPr="002935EA">
        <w:rPr>
          <w:rFonts w:asciiTheme="minorHAnsi" w:hAnsiTheme="minorHAnsi" w:cstheme="minorHAnsi"/>
          <w:sz w:val="22"/>
          <w:szCs w:val="22"/>
        </w:rPr>
        <w:t>es jeux de hasard</w:t>
      </w:r>
      <w:r w:rsidR="00707B2A" w:rsidRPr="002935EA">
        <w:rPr>
          <w:rFonts w:asciiTheme="minorHAnsi" w:hAnsiTheme="minorHAnsi" w:cstheme="minorHAnsi"/>
          <w:sz w:val="22"/>
          <w:szCs w:val="22"/>
        </w:rPr>
        <w:t>. L</w:t>
      </w:r>
      <w:r w:rsidRPr="002935EA">
        <w:rPr>
          <w:rFonts w:asciiTheme="minorHAnsi" w:hAnsiTheme="minorHAnsi" w:cstheme="minorHAnsi"/>
          <w:sz w:val="22"/>
          <w:szCs w:val="22"/>
        </w:rPr>
        <w:t>’utilisation de barbecues sur les emplacements</w:t>
      </w:r>
      <w:r w:rsidR="0085667C" w:rsidRPr="002935EA">
        <w:rPr>
          <w:rFonts w:asciiTheme="minorHAnsi" w:hAnsiTheme="minorHAnsi" w:cstheme="minorHAnsi"/>
          <w:sz w:val="22"/>
          <w:szCs w:val="22"/>
        </w:rPr>
        <w:t xml:space="preserve"> est également interdite.</w:t>
      </w:r>
    </w:p>
    <w:p w14:paraId="40D9B975" w14:textId="77777777" w:rsidR="008A1AB3" w:rsidRDefault="00FC3D05" w:rsidP="008A1AB3">
      <w:pPr>
        <w:ind w:left="0" w:firstLine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Chaque exposant </w:t>
      </w:r>
      <w:r w:rsidR="0085667C"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est tenu de </w:t>
      </w:r>
      <w:r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maintenir son emplacement propre et </w:t>
      </w:r>
      <w:r w:rsidR="0085667C"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de </w:t>
      </w:r>
      <w:r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>le laisser en bon état à son départ.</w:t>
      </w:r>
      <w:r w:rsidR="0085667C"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04D63474" w14:textId="7B45D3C2" w:rsidR="007869A7" w:rsidRPr="002935EA" w:rsidRDefault="007869A7" w:rsidP="008A1AB3">
      <w:pPr>
        <w:ind w:left="0" w:firstLine="0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>(</w:t>
      </w:r>
      <w:r w:rsidR="00271702"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>Des</w:t>
      </w:r>
      <w:r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sacs poubelles seront </w:t>
      </w:r>
      <w:r w:rsidR="0085667C"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mis </w:t>
      </w:r>
      <w:r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>à disposition</w:t>
      </w:r>
      <w:r w:rsidR="00271702"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à la buvette</w:t>
      </w:r>
      <w:r w:rsidRPr="002935EA">
        <w:rPr>
          <w:rFonts w:asciiTheme="minorHAnsi" w:hAnsiTheme="minorHAnsi" w:cstheme="minorHAnsi"/>
          <w:b/>
          <w:bCs/>
          <w:color w:val="FF0000"/>
          <w:sz w:val="22"/>
          <w:szCs w:val="22"/>
        </w:rPr>
        <w:t>)</w:t>
      </w:r>
    </w:p>
    <w:p w14:paraId="6F4A44A6" w14:textId="7777777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8EE8CA0" w14:textId="77777777" w:rsidR="0085667C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Article 4 :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Inscriptions et obligations des exposants</w:t>
      </w:r>
    </w:p>
    <w:p w14:paraId="0F3878C9" w14:textId="4911CBA6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 xml:space="preserve">L’autorisation </w:t>
      </w:r>
      <w:r w:rsidR="0085667C" w:rsidRPr="002935EA">
        <w:rPr>
          <w:rFonts w:asciiTheme="minorHAnsi" w:hAnsiTheme="minorHAnsi" w:cstheme="minorHAnsi"/>
          <w:sz w:val="22"/>
          <w:szCs w:val="22"/>
        </w:rPr>
        <w:t xml:space="preserve">d’exposer </w:t>
      </w:r>
      <w:r w:rsidRPr="002935EA">
        <w:rPr>
          <w:rFonts w:asciiTheme="minorHAnsi" w:hAnsiTheme="minorHAnsi" w:cstheme="minorHAnsi"/>
          <w:sz w:val="22"/>
          <w:szCs w:val="22"/>
        </w:rPr>
        <w:t xml:space="preserve">est individuelle et délivrée exclusivement </w:t>
      </w:r>
      <w:r w:rsidR="0085667C" w:rsidRPr="002935EA">
        <w:rPr>
          <w:rFonts w:asciiTheme="minorHAnsi" w:hAnsiTheme="minorHAnsi" w:cstheme="minorHAnsi"/>
          <w:sz w:val="22"/>
          <w:szCs w:val="22"/>
        </w:rPr>
        <w:t>aux</w:t>
      </w:r>
      <w:r w:rsidRPr="002935EA">
        <w:rPr>
          <w:rFonts w:asciiTheme="minorHAnsi" w:hAnsiTheme="minorHAnsi" w:cstheme="minorHAnsi"/>
          <w:sz w:val="22"/>
          <w:szCs w:val="22"/>
        </w:rPr>
        <w:t xml:space="preserve"> particuliers et </w:t>
      </w:r>
      <w:r w:rsidR="007011C9" w:rsidRPr="002935EA">
        <w:rPr>
          <w:rFonts w:asciiTheme="minorHAnsi" w:hAnsiTheme="minorHAnsi" w:cstheme="minorHAnsi"/>
          <w:sz w:val="22"/>
          <w:szCs w:val="22"/>
        </w:rPr>
        <w:t xml:space="preserve">professionnels. </w:t>
      </w:r>
      <w:r w:rsidR="0085667C" w:rsidRPr="002935EA">
        <w:rPr>
          <w:rFonts w:asciiTheme="minorHAnsi" w:hAnsiTheme="minorHAnsi" w:cstheme="minorHAnsi"/>
          <w:sz w:val="22"/>
          <w:szCs w:val="22"/>
        </w:rPr>
        <w:t>Lors de l’</w:t>
      </w:r>
      <w:r w:rsidRPr="002935EA">
        <w:rPr>
          <w:rFonts w:asciiTheme="minorHAnsi" w:hAnsiTheme="minorHAnsi" w:cstheme="minorHAnsi"/>
          <w:sz w:val="22"/>
          <w:szCs w:val="22"/>
        </w:rPr>
        <w:t xml:space="preserve">inscription </w:t>
      </w:r>
      <w:r w:rsidR="0085667C" w:rsidRPr="002935EA">
        <w:rPr>
          <w:rFonts w:asciiTheme="minorHAnsi" w:hAnsiTheme="minorHAnsi" w:cstheme="minorHAnsi"/>
          <w:sz w:val="22"/>
          <w:szCs w:val="22"/>
        </w:rPr>
        <w:t xml:space="preserve">et </w:t>
      </w:r>
      <w:r w:rsidRPr="002935EA">
        <w:rPr>
          <w:rFonts w:asciiTheme="minorHAnsi" w:hAnsiTheme="minorHAnsi" w:cstheme="minorHAnsi"/>
          <w:sz w:val="22"/>
          <w:szCs w:val="22"/>
        </w:rPr>
        <w:t>du paiement (en espèces</w:t>
      </w:r>
      <w:r w:rsidR="0085667C" w:rsidRPr="002935EA">
        <w:rPr>
          <w:rFonts w:asciiTheme="minorHAnsi" w:hAnsiTheme="minorHAnsi" w:cstheme="minorHAnsi"/>
          <w:sz w:val="22"/>
          <w:szCs w:val="22"/>
        </w:rPr>
        <w:t xml:space="preserve">, </w:t>
      </w:r>
      <w:r w:rsidR="00AC321C" w:rsidRPr="002935EA">
        <w:rPr>
          <w:rFonts w:asciiTheme="minorHAnsi" w:hAnsiTheme="minorHAnsi" w:cstheme="minorHAnsi"/>
          <w:sz w:val="22"/>
          <w:szCs w:val="22"/>
        </w:rPr>
        <w:t xml:space="preserve">par carte bleue ou </w:t>
      </w:r>
      <w:r w:rsidRPr="002935EA">
        <w:rPr>
          <w:rFonts w:asciiTheme="minorHAnsi" w:hAnsiTheme="minorHAnsi" w:cstheme="minorHAnsi"/>
          <w:sz w:val="22"/>
          <w:szCs w:val="22"/>
        </w:rPr>
        <w:t xml:space="preserve">par chèque </w:t>
      </w:r>
      <w:r w:rsidRPr="002935EA">
        <w:rPr>
          <w:rFonts w:asciiTheme="minorHAnsi" w:hAnsiTheme="minorHAnsi" w:cstheme="minorHAnsi"/>
          <w:b/>
          <w:bCs/>
          <w:sz w:val="22"/>
          <w:szCs w:val="22"/>
        </w:rPr>
        <w:t>à l’ordre de l’APE Florentaise</w:t>
      </w:r>
      <w:r w:rsidRPr="002935EA">
        <w:rPr>
          <w:rFonts w:asciiTheme="minorHAnsi" w:hAnsiTheme="minorHAnsi" w:cstheme="minorHAnsi"/>
          <w:sz w:val="22"/>
          <w:szCs w:val="22"/>
        </w:rPr>
        <w:t>)</w:t>
      </w:r>
      <w:r w:rsidR="0085667C" w:rsidRPr="002935EA">
        <w:rPr>
          <w:rFonts w:asciiTheme="minorHAnsi" w:hAnsiTheme="minorHAnsi" w:cstheme="minorHAnsi"/>
          <w:sz w:val="22"/>
          <w:szCs w:val="22"/>
        </w:rPr>
        <w:t>, chaque exposant devra</w:t>
      </w:r>
      <w:r w:rsidR="00AC321C" w:rsidRPr="002935EA">
        <w:rPr>
          <w:rFonts w:asciiTheme="minorHAnsi" w:hAnsiTheme="minorHAnsi" w:cstheme="minorHAnsi"/>
          <w:sz w:val="22"/>
          <w:szCs w:val="22"/>
        </w:rPr>
        <w:t xml:space="preserve"> </w:t>
      </w:r>
      <w:r w:rsidRPr="002935EA">
        <w:rPr>
          <w:rFonts w:asciiTheme="minorHAnsi" w:hAnsiTheme="minorHAnsi" w:cstheme="minorHAnsi"/>
          <w:sz w:val="22"/>
          <w:szCs w:val="22"/>
        </w:rPr>
        <w:t xml:space="preserve">remplir </w:t>
      </w:r>
      <w:r w:rsidRPr="002935EA">
        <w:rPr>
          <w:rFonts w:asciiTheme="minorHAnsi" w:hAnsiTheme="minorHAnsi" w:cstheme="minorHAnsi"/>
          <w:b/>
          <w:bCs/>
          <w:sz w:val="22"/>
          <w:szCs w:val="22"/>
        </w:rPr>
        <w:t>correctement et lisiblement</w:t>
      </w:r>
      <w:r w:rsidRPr="002935EA">
        <w:rPr>
          <w:rFonts w:asciiTheme="minorHAnsi" w:hAnsiTheme="minorHAnsi" w:cstheme="minorHAnsi"/>
          <w:sz w:val="22"/>
          <w:szCs w:val="22"/>
        </w:rPr>
        <w:t xml:space="preserve"> l’attestation sur l’honneur fournie par l’organisateur.</w:t>
      </w:r>
      <w:r w:rsidR="007011C9" w:rsidRPr="002935EA">
        <w:rPr>
          <w:rFonts w:asciiTheme="minorHAnsi" w:hAnsiTheme="minorHAnsi" w:cstheme="minorHAnsi"/>
          <w:sz w:val="22"/>
          <w:szCs w:val="22"/>
        </w:rPr>
        <w:t xml:space="preserve"> </w:t>
      </w:r>
      <w:r w:rsidRPr="002935EA">
        <w:rPr>
          <w:rFonts w:asciiTheme="minorHAnsi" w:hAnsiTheme="minorHAnsi" w:cstheme="minorHAnsi"/>
          <w:sz w:val="22"/>
          <w:szCs w:val="22"/>
        </w:rPr>
        <w:t>Un registre des participants sera tenu à jour et transmis à la Préfecture du Cher à l’issue de la manifestation.</w:t>
      </w:r>
    </w:p>
    <w:p w14:paraId="047E80D4" w14:textId="7777777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17EDAD9" w14:textId="77777777" w:rsidR="0085667C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Article 5 :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Contrôles et sécurité</w:t>
      </w:r>
    </w:p>
    <w:p w14:paraId="415AE481" w14:textId="5729A0C0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>Chaque exposant doit être en mesure de présenter une pièce d’identité aux services de police et de sécurité.</w:t>
      </w:r>
      <w:r w:rsidR="002935EA">
        <w:rPr>
          <w:rFonts w:asciiTheme="minorHAnsi" w:hAnsiTheme="minorHAnsi" w:cstheme="minorHAnsi"/>
          <w:sz w:val="22"/>
          <w:szCs w:val="22"/>
        </w:rPr>
        <w:t xml:space="preserve"> </w:t>
      </w:r>
      <w:r w:rsidRPr="002935EA">
        <w:rPr>
          <w:rFonts w:asciiTheme="minorHAnsi" w:hAnsiTheme="minorHAnsi" w:cstheme="minorHAnsi"/>
          <w:sz w:val="22"/>
          <w:szCs w:val="22"/>
        </w:rPr>
        <w:t>Les exposants doivent</w:t>
      </w:r>
      <w:r w:rsidR="0085667C" w:rsidRPr="002935EA">
        <w:rPr>
          <w:rFonts w:asciiTheme="minorHAnsi" w:hAnsiTheme="minorHAnsi" w:cstheme="minorHAnsi"/>
          <w:sz w:val="22"/>
          <w:szCs w:val="22"/>
        </w:rPr>
        <w:t xml:space="preserve"> veiller à </w:t>
      </w:r>
      <w:r w:rsidRPr="002935EA">
        <w:rPr>
          <w:rFonts w:asciiTheme="minorHAnsi" w:hAnsiTheme="minorHAnsi" w:cstheme="minorHAnsi"/>
          <w:sz w:val="22"/>
          <w:szCs w:val="22"/>
        </w:rPr>
        <w:t>laisser un passage libre pour les véhicules de secours.</w:t>
      </w:r>
    </w:p>
    <w:p w14:paraId="56FD0D7E" w14:textId="7777777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A38BF79" w14:textId="77777777" w:rsidR="0085667C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Article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Réservations</w:t>
      </w:r>
    </w:p>
    <w:p w14:paraId="44FB7271" w14:textId="0A3B9110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 xml:space="preserve">Les réservations d’emplacement effectuées avant le 7 juin sont </w:t>
      </w:r>
      <w:r w:rsidRPr="002935EA">
        <w:rPr>
          <w:rFonts w:asciiTheme="minorHAnsi" w:hAnsiTheme="minorHAnsi" w:cstheme="minorHAnsi"/>
          <w:b/>
          <w:bCs/>
          <w:sz w:val="22"/>
          <w:szCs w:val="22"/>
        </w:rPr>
        <w:t>prioritaires</w:t>
      </w:r>
      <w:r w:rsidRPr="002935EA">
        <w:rPr>
          <w:rFonts w:asciiTheme="minorHAnsi" w:hAnsiTheme="minorHAnsi" w:cstheme="minorHAnsi"/>
          <w:sz w:val="22"/>
          <w:szCs w:val="22"/>
        </w:rPr>
        <w:t>.</w:t>
      </w:r>
    </w:p>
    <w:p w14:paraId="7D622074" w14:textId="7777777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E019A03" w14:textId="77777777" w:rsidR="0085667C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Article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Respect des consignes et exclusion</w:t>
      </w:r>
    </w:p>
    <w:p w14:paraId="38840651" w14:textId="2290F48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>Chaque exposant s’engage à respecter les consignes de sécurité données par les organisateurs, les autorités ou les services de secours.</w:t>
      </w:r>
      <w:r w:rsidR="00AC321C" w:rsidRPr="002935EA">
        <w:rPr>
          <w:rFonts w:asciiTheme="minorHAnsi" w:hAnsiTheme="minorHAnsi" w:cstheme="minorHAnsi"/>
          <w:sz w:val="22"/>
          <w:szCs w:val="22"/>
        </w:rPr>
        <w:t xml:space="preserve"> </w:t>
      </w:r>
      <w:r w:rsidRPr="002935EA">
        <w:rPr>
          <w:rFonts w:asciiTheme="minorHAnsi" w:hAnsiTheme="minorHAnsi" w:cstheme="minorHAnsi"/>
          <w:sz w:val="22"/>
          <w:szCs w:val="22"/>
        </w:rPr>
        <w:t>Les organisateurs se réservent le droit d’exclure tout exposant ne respectant pas le règlement ou perturbant le bon déroulement de la manifestation.</w:t>
      </w:r>
    </w:p>
    <w:p w14:paraId="3BF314C9" w14:textId="77777777" w:rsidR="00D9271F" w:rsidRPr="002935EA" w:rsidRDefault="00D9271F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4817D99" w14:textId="77777777" w:rsidR="0085667C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Article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 Responsabilité</w:t>
      </w:r>
    </w:p>
    <w:p w14:paraId="7771482B" w14:textId="16BC0B2F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>Les organisateurs déclinent toute responsabilité en cas de vol, perte ou détérioration des stands, objets exposés, véhicules ou équipements.</w:t>
      </w:r>
      <w:r w:rsidR="00AC321C" w:rsidRPr="002935EA">
        <w:rPr>
          <w:rFonts w:asciiTheme="minorHAnsi" w:hAnsiTheme="minorHAnsi" w:cstheme="minorHAnsi"/>
          <w:sz w:val="22"/>
          <w:szCs w:val="22"/>
        </w:rPr>
        <w:t xml:space="preserve"> </w:t>
      </w:r>
      <w:r w:rsidRPr="002935EA">
        <w:rPr>
          <w:rFonts w:asciiTheme="minorHAnsi" w:hAnsiTheme="minorHAnsi" w:cstheme="minorHAnsi"/>
          <w:sz w:val="22"/>
          <w:szCs w:val="22"/>
        </w:rPr>
        <w:t>Les participants reconnaissent être à jour de leur assurance responsabilité civile.</w:t>
      </w:r>
    </w:p>
    <w:p w14:paraId="4FEAA211" w14:textId="77777777" w:rsidR="00FC3D05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AB44247" w14:textId="77777777" w:rsidR="0085667C" w:rsidRPr="002935EA" w:rsidRDefault="00FC3D05" w:rsidP="008A1AB3">
      <w:pPr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Article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2935E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5667C" w:rsidRPr="002935EA">
        <w:rPr>
          <w:rFonts w:asciiTheme="minorHAnsi" w:hAnsiTheme="minorHAnsi" w:cstheme="minorHAnsi"/>
          <w:b/>
          <w:bCs/>
          <w:sz w:val="22"/>
          <w:szCs w:val="22"/>
        </w:rPr>
        <w:t>Annulation</w:t>
      </w:r>
    </w:p>
    <w:p w14:paraId="7758372C" w14:textId="100E2BD5" w:rsidR="00FC3D05" w:rsidRPr="002935EA" w:rsidRDefault="007011C9" w:rsidP="008A1AB3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935EA">
        <w:rPr>
          <w:rFonts w:asciiTheme="minorHAnsi" w:hAnsiTheme="minorHAnsi" w:cstheme="minorHAnsi"/>
          <w:sz w:val="22"/>
          <w:szCs w:val="22"/>
        </w:rPr>
        <w:t xml:space="preserve">En cas de conditions climatiques défavorables, les organisateurs se réservent le droit d’annuler la manifestation. </w:t>
      </w:r>
    </w:p>
    <w:p w14:paraId="077B8A98" w14:textId="77777777" w:rsidR="00271702" w:rsidRPr="002935EA" w:rsidRDefault="00271702" w:rsidP="0085667C">
      <w:p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3E8F4EB" w14:textId="7F83DD9A" w:rsidR="00F36B2D" w:rsidRPr="002935EA" w:rsidRDefault="00000000">
      <w:pPr>
        <w:ind w:left="0" w:firstLine="0"/>
        <w:rPr>
          <w:rFonts w:asciiTheme="minorHAnsi" w:hAnsiTheme="minorHAnsi" w:cstheme="minorHAnsi"/>
        </w:rPr>
      </w:pPr>
      <w:r w:rsidRPr="00DA5E7F">
        <w:rPr>
          <w:rFonts w:ascii="Arial" w:hAnsi="Arial" w:cs="Arial"/>
        </w:rPr>
        <w:tab/>
      </w:r>
      <w:r w:rsidRPr="00DA5E7F">
        <w:rPr>
          <w:rFonts w:ascii="Arial" w:hAnsi="Arial" w:cs="Arial"/>
        </w:rPr>
        <w:tab/>
      </w:r>
      <w:r w:rsidRPr="00DA5E7F">
        <w:rPr>
          <w:rFonts w:ascii="Arial" w:hAnsi="Arial" w:cs="Arial"/>
        </w:rPr>
        <w:tab/>
      </w:r>
      <w:r w:rsidRPr="00DA5E7F">
        <w:rPr>
          <w:rFonts w:ascii="Arial" w:hAnsi="Arial" w:cs="Arial"/>
        </w:rPr>
        <w:tab/>
      </w:r>
      <w:r w:rsidRPr="00DA5E7F">
        <w:rPr>
          <w:rFonts w:ascii="Arial" w:hAnsi="Arial" w:cs="Arial"/>
        </w:rPr>
        <w:tab/>
      </w:r>
      <w:r w:rsidRPr="00DA5E7F">
        <w:rPr>
          <w:rFonts w:ascii="Arial" w:hAnsi="Arial" w:cs="Arial"/>
        </w:rPr>
        <w:tab/>
      </w:r>
      <w:r w:rsidRPr="00DA5E7F">
        <w:rPr>
          <w:rFonts w:ascii="Arial" w:hAnsi="Arial" w:cs="Arial"/>
        </w:rPr>
        <w:tab/>
        <w:t xml:space="preserve">                                       </w:t>
      </w:r>
      <w:r w:rsidR="00DA5E7F" w:rsidRPr="002935EA">
        <w:rPr>
          <w:rFonts w:asciiTheme="minorHAnsi" w:hAnsiTheme="minorHAnsi" w:cstheme="minorHAnsi"/>
        </w:rPr>
        <w:t>Président</w:t>
      </w:r>
      <w:r w:rsidR="00271702" w:rsidRPr="002935EA">
        <w:rPr>
          <w:rFonts w:asciiTheme="minorHAnsi" w:hAnsiTheme="minorHAnsi" w:cstheme="minorHAnsi"/>
        </w:rPr>
        <w:t xml:space="preserve"> APE</w:t>
      </w:r>
    </w:p>
    <w:p w14:paraId="5F465F4C" w14:textId="002904A9" w:rsidR="00453CB6" w:rsidRDefault="00DA5E7F" w:rsidP="002935EA">
      <w:pPr>
        <w:pBdr>
          <w:bottom w:val="single" w:sz="12" w:space="1" w:color="auto"/>
        </w:pBdr>
        <w:ind w:left="0" w:firstLine="0"/>
        <w:rPr>
          <w:rFonts w:asciiTheme="minorHAnsi" w:hAnsiTheme="minorHAnsi" w:cstheme="minorHAnsi"/>
        </w:rPr>
      </w:pP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</w:r>
      <w:r w:rsidRPr="002935EA">
        <w:rPr>
          <w:rFonts w:asciiTheme="minorHAnsi" w:hAnsiTheme="minorHAnsi" w:cstheme="minorHAnsi"/>
        </w:rPr>
        <w:tab/>
        <w:t>B</w:t>
      </w:r>
      <w:r w:rsidR="002935EA">
        <w:rPr>
          <w:rFonts w:asciiTheme="minorHAnsi" w:hAnsiTheme="minorHAnsi" w:cstheme="minorHAnsi"/>
        </w:rPr>
        <w:t>ENOIT</w:t>
      </w:r>
      <w:r w:rsidRPr="002935EA">
        <w:rPr>
          <w:rFonts w:asciiTheme="minorHAnsi" w:hAnsiTheme="minorHAnsi" w:cstheme="minorHAnsi"/>
        </w:rPr>
        <w:t xml:space="preserve"> FEUILLASSIE</w:t>
      </w:r>
      <w:r w:rsidR="002935EA">
        <w:rPr>
          <w:rFonts w:asciiTheme="minorHAnsi" w:hAnsiTheme="minorHAnsi" w:cstheme="minorHAnsi"/>
        </w:rPr>
        <w:t>R</w:t>
      </w:r>
    </w:p>
    <w:p w14:paraId="2BD3F917" w14:textId="77777777" w:rsidR="00453CB6" w:rsidRDefault="00453CB6" w:rsidP="002935EA">
      <w:pPr>
        <w:pBdr>
          <w:bottom w:val="single" w:sz="12" w:space="1" w:color="auto"/>
        </w:pBdr>
        <w:ind w:left="0" w:firstLine="0"/>
        <w:rPr>
          <w:rFonts w:asciiTheme="minorHAnsi" w:hAnsiTheme="minorHAnsi" w:cstheme="minorHAnsi"/>
        </w:rPr>
      </w:pPr>
    </w:p>
    <w:p w14:paraId="7BB01F5B" w14:textId="77777777" w:rsidR="00453CB6" w:rsidRDefault="00453CB6" w:rsidP="002935EA">
      <w:pPr>
        <w:ind w:left="0" w:firstLine="0"/>
        <w:rPr>
          <w:rFonts w:asciiTheme="minorHAnsi" w:hAnsiTheme="minorHAnsi" w:cstheme="minorHAnsi"/>
        </w:rPr>
      </w:pPr>
    </w:p>
    <w:p w14:paraId="3DF7F669" w14:textId="5D8C0517" w:rsidR="00F36B2D" w:rsidRPr="002935EA" w:rsidRDefault="00271702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2935EA">
        <w:rPr>
          <w:rFonts w:asciiTheme="minorHAnsi" w:hAnsiTheme="minorHAnsi" w:cstheme="minorHAnsi"/>
          <w:b/>
          <w:bCs/>
        </w:rPr>
        <w:t>B</w:t>
      </w:r>
      <w:r w:rsidR="00206A2E" w:rsidRPr="002935EA">
        <w:rPr>
          <w:rFonts w:asciiTheme="minorHAnsi" w:hAnsiTheme="minorHAnsi" w:cstheme="minorHAnsi"/>
          <w:b/>
          <w:bCs/>
        </w:rPr>
        <w:t>ON POUR UN CAF</w:t>
      </w:r>
      <w:r w:rsidR="0085667C" w:rsidRPr="002935EA">
        <w:rPr>
          <w:rFonts w:asciiTheme="minorHAnsi" w:hAnsiTheme="minorHAnsi" w:cstheme="minorHAnsi"/>
          <w:b/>
          <w:bCs/>
        </w:rPr>
        <w:t>É</w:t>
      </w:r>
      <w:r w:rsidR="00206A2E" w:rsidRPr="002935EA">
        <w:rPr>
          <w:rFonts w:asciiTheme="minorHAnsi" w:hAnsiTheme="minorHAnsi" w:cstheme="minorHAnsi"/>
          <w:b/>
          <w:bCs/>
        </w:rPr>
        <w:t xml:space="preserve"> OU UN VERRE DE VIN</w:t>
      </w:r>
    </w:p>
    <w:sectPr w:rsidR="00F36B2D" w:rsidRPr="002935EA" w:rsidSect="00453CB6">
      <w:footerReference w:type="even" r:id="rId8"/>
      <w:footerReference w:type="default" r:id="rId9"/>
      <w:footerReference w:type="first" r:id="rId10"/>
      <w:pgSz w:w="11906" w:h="16838"/>
      <w:pgMar w:top="142" w:right="1133" w:bottom="0" w:left="709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F03C" w14:textId="77777777" w:rsidR="00690519" w:rsidRDefault="00690519">
      <w:r>
        <w:separator/>
      </w:r>
    </w:p>
  </w:endnote>
  <w:endnote w:type="continuationSeparator" w:id="0">
    <w:p w14:paraId="7762C18D" w14:textId="77777777" w:rsidR="00690519" w:rsidRDefault="0069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4288" w14:textId="77777777" w:rsidR="00F36B2D" w:rsidRDefault="00F36B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2F88" w14:textId="77777777" w:rsidR="00F36B2D" w:rsidRDefault="00F36B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B8A2" w14:textId="77777777" w:rsidR="00F36B2D" w:rsidRDefault="00F36B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B26A8" w14:textId="77777777" w:rsidR="00690519" w:rsidRDefault="00690519">
      <w:r>
        <w:separator/>
      </w:r>
    </w:p>
  </w:footnote>
  <w:footnote w:type="continuationSeparator" w:id="0">
    <w:p w14:paraId="7E845C9D" w14:textId="77777777" w:rsidR="00690519" w:rsidRDefault="0069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3860"/>
    <w:multiLevelType w:val="multilevel"/>
    <w:tmpl w:val="F3140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–"/>
      <w:lvlJc w:val="left"/>
      <w:pPr>
        <w:ind w:left="1440" w:hanging="360"/>
      </w:pPr>
      <w:rPr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1D5F"/>
    <w:multiLevelType w:val="multilevel"/>
    <w:tmpl w:val="D78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D24C0"/>
    <w:multiLevelType w:val="multilevel"/>
    <w:tmpl w:val="3A4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323570">
    <w:abstractNumId w:val="1"/>
  </w:num>
  <w:num w:numId="2" w16cid:durableId="151532761">
    <w:abstractNumId w:val="2"/>
  </w:num>
  <w:num w:numId="3" w16cid:durableId="115456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2D"/>
    <w:rsid w:val="00044D2E"/>
    <w:rsid w:val="00104A0A"/>
    <w:rsid w:val="001F221E"/>
    <w:rsid w:val="00206A2E"/>
    <w:rsid w:val="002329C1"/>
    <w:rsid w:val="00271702"/>
    <w:rsid w:val="002935EA"/>
    <w:rsid w:val="00453CB6"/>
    <w:rsid w:val="0056101C"/>
    <w:rsid w:val="00635D45"/>
    <w:rsid w:val="00662798"/>
    <w:rsid w:val="00690519"/>
    <w:rsid w:val="007011C9"/>
    <w:rsid w:val="00707B2A"/>
    <w:rsid w:val="007869A7"/>
    <w:rsid w:val="0085667C"/>
    <w:rsid w:val="00874A11"/>
    <w:rsid w:val="008A1AB3"/>
    <w:rsid w:val="0095155C"/>
    <w:rsid w:val="0095696C"/>
    <w:rsid w:val="00994CF8"/>
    <w:rsid w:val="00AC321C"/>
    <w:rsid w:val="00BE1539"/>
    <w:rsid w:val="00C4646B"/>
    <w:rsid w:val="00D70461"/>
    <w:rsid w:val="00D9271F"/>
    <w:rsid w:val="00DA5E7F"/>
    <w:rsid w:val="00EA02E8"/>
    <w:rsid w:val="00EC4A0A"/>
    <w:rsid w:val="00F36B2D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EBD5"/>
  <w15:docId w15:val="{E1A2D7CE-197F-4F36-B8F2-390FC23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80"/>
    <w:pPr>
      <w:ind w:left="2552" w:right="-629" w:firstLine="1701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D3FB1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D3FB1"/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numbering" w:customStyle="1" w:styleId="Pasdeliste">
    <w:name w:val="Pas de liste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rsid w:val="0070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BAILLY</dc:creator>
  <dc:description/>
  <cp:lastModifiedBy>Karine Bailly</cp:lastModifiedBy>
  <cp:revision>7</cp:revision>
  <cp:lastPrinted>2025-03-26T06:31:00Z</cp:lastPrinted>
  <dcterms:created xsi:type="dcterms:W3CDTF">2025-03-18T06:51:00Z</dcterms:created>
  <dcterms:modified xsi:type="dcterms:W3CDTF">2025-03-26T06:31:00Z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