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  <w:sz w:val="56"/>
          <w:szCs w:val="5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47627</wp:posOffset>
            </wp:positionH>
            <wp:positionV relativeFrom="paragraph">
              <wp:posOffset>376238</wp:posOffset>
            </wp:positionV>
            <wp:extent cx="3200607" cy="1795463"/>
            <wp:effectExtent b="0" l="0" r="0" t="0"/>
            <wp:wrapNone/>
            <wp:docPr descr="Une image contenant texte, vélo, affiche, graphisme&#10;&#10;Description générée automatiquement" id="1616156404" name="image1.jpg"/>
            <a:graphic>
              <a:graphicData uri="http://schemas.openxmlformats.org/drawingml/2006/picture">
                <pic:pic>
                  <pic:nvPicPr>
                    <pic:cNvPr descr="Une image contenant texte, vélo, affiche, graphisme&#10;&#10;Description générée automatiquement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00607" cy="17954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Gloucester MT Extra Condensed" w:cs="Gloucester MT Extra Condensed" w:eastAsia="Gloucester MT Extra Condensed" w:hAnsi="Gloucester MT Extra Condensed"/>
          <w:b w:val="1"/>
          <w:sz w:val="32"/>
          <w:szCs w:val="32"/>
        </w:rPr>
      </w:pPr>
      <w:r w:rsidDel="00000000" w:rsidR="00000000" w:rsidRPr="00000000">
        <w:rPr>
          <w:rFonts w:ascii="Gloucester MT Extra Condensed" w:cs="Gloucester MT Extra Condensed" w:eastAsia="Gloucester MT Extra Condensed" w:hAnsi="Gloucester MT Extra Condensed"/>
          <w:b w:val="1"/>
          <w:sz w:val="32"/>
          <w:szCs w:val="32"/>
          <w:rtl w:val="0"/>
        </w:rPr>
        <w:t xml:space="preserve">                                                                         COMITÉ du </w:t>
      </w:r>
    </w:p>
    <w:p w:rsidR="00000000" w:rsidDel="00000000" w:rsidP="00000000" w:rsidRDefault="00000000" w:rsidRPr="00000000" w14:paraId="00000003">
      <w:pPr>
        <w:jc w:val="right"/>
        <w:rPr>
          <w:rFonts w:ascii="Gloucester MT Extra Condensed" w:cs="Gloucester MT Extra Condensed" w:eastAsia="Gloucester MT Extra Condensed" w:hAnsi="Gloucester MT Extra Condensed"/>
          <w:b w:val="1"/>
          <w:sz w:val="32"/>
          <w:szCs w:val="32"/>
        </w:rPr>
      </w:pPr>
      <w:r w:rsidDel="00000000" w:rsidR="00000000" w:rsidRPr="00000000">
        <w:rPr>
          <w:rFonts w:ascii="Gloucester MT Extra Condensed" w:cs="Gloucester MT Extra Condensed" w:eastAsia="Gloucester MT Extra Condensed" w:hAnsi="Gloucester MT Extra Condensed"/>
          <w:b w:val="1"/>
          <w:sz w:val="32"/>
          <w:szCs w:val="32"/>
          <w:rtl w:val="0"/>
        </w:rPr>
        <w:t xml:space="preserve">PERSONNEL COMMUNAL</w:t>
      </w:r>
    </w:p>
    <w:p w:rsidR="00000000" w:rsidDel="00000000" w:rsidP="00000000" w:rsidRDefault="00000000" w:rsidRPr="00000000" w14:paraId="00000004">
      <w:pPr>
        <w:jc w:val="right"/>
        <w:rPr>
          <w:rFonts w:ascii="Cantata One" w:cs="Cantata One" w:eastAsia="Cantata One" w:hAnsi="Cantata One"/>
          <w:b w:val="1"/>
          <w:sz w:val="32"/>
          <w:szCs w:val="32"/>
        </w:rPr>
      </w:pPr>
      <w:r w:rsidDel="00000000" w:rsidR="00000000" w:rsidRPr="00000000">
        <w:rPr>
          <w:rFonts w:ascii="Cantata One" w:cs="Cantata One" w:eastAsia="Cantata One" w:hAnsi="Cantata One"/>
          <w:b w:val="1"/>
          <w:sz w:val="32"/>
          <w:szCs w:val="32"/>
          <w:rtl w:val="0"/>
        </w:rPr>
        <w:t xml:space="preserve">autour du jardin Anglès </w:t>
      </w:r>
    </w:p>
    <w:p w:rsidR="00000000" w:rsidDel="00000000" w:rsidP="00000000" w:rsidRDefault="00000000" w:rsidRPr="00000000" w14:paraId="00000005">
      <w:pPr>
        <w:jc w:val="right"/>
        <w:rPr>
          <w:rFonts w:ascii="Cantata One" w:cs="Cantata One" w:eastAsia="Cantata One" w:hAnsi="Cantata One"/>
          <w:b w:val="1"/>
          <w:sz w:val="32"/>
          <w:szCs w:val="32"/>
        </w:rPr>
      </w:pPr>
      <w:r w:rsidDel="00000000" w:rsidR="00000000" w:rsidRPr="00000000">
        <w:rPr>
          <w:rFonts w:ascii="Cantata One" w:cs="Cantata One" w:eastAsia="Cantata One" w:hAnsi="Cantata One"/>
          <w:b w:val="1"/>
          <w:sz w:val="32"/>
          <w:szCs w:val="32"/>
          <w:rtl w:val="0"/>
        </w:rPr>
        <w:t xml:space="preserve">(Allées d’Azémar) </w:t>
      </w:r>
    </w:p>
    <w:p w:rsidR="00000000" w:rsidDel="00000000" w:rsidP="00000000" w:rsidRDefault="00000000" w:rsidRPr="00000000" w14:paraId="00000006">
      <w:pPr>
        <w:jc w:val="right"/>
        <w:rPr>
          <w:rFonts w:ascii="Cantata One" w:cs="Cantata One" w:eastAsia="Cantata One" w:hAnsi="Cantata One"/>
          <w:b w:val="1"/>
          <w:sz w:val="32"/>
          <w:szCs w:val="32"/>
        </w:rPr>
      </w:pPr>
      <w:r w:rsidDel="00000000" w:rsidR="00000000" w:rsidRPr="00000000">
        <w:rPr>
          <w:rFonts w:ascii="Cantata One" w:cs="Cantata One" w:eastAsia="Cantata One" w:hAnsi="Cantata One"/>
          <w:b w:val="1"/>
          <w:sz w:val="32"/>
          <w:szCs w:val="32"/>
          <w:rtl w:val="0"/>
        </w:rPr>
        <w:t xml:space="preserve">et boulevard Clémenceau</w:t>
      </w:r>
    </w:p>
    <w:p w:rsidR="00000000" w:rsidDel="00000000" w:rsidP="00000000" w:rsidRDefault="00000000" w:rsidRPr="00000000" w14:paraId="00000007">
      <w:pPr>
        <w:jc w:val="right"/>
        <w:rPr>
          <w:b w:val="1"/>
          <w:color w:val="ff0000"/>
          <w:sz w:val="28"/>
          <w:szCs w:val="28"/>
        </w:rPr>
      </w:pPr>
      <w:r w:rsidDel="00000000" w:rsidR="00000000" w:rsidRPr="00000000">
        <w:rPr>
          <w:rFonts w:ascii="Overlock" w:cs="Overlock" w:eastAsia="Overlock" w:hAnsi="Overlock"/>
          <w:b w:val="1"/>
          <w:sz w:val="32"/>
          <w:szCs w:val="32"/>
          <w:highlight w:val="yellow"/>
          <w:rtl w:val="0"/>
        </w:rPr>
        <w:t xml:space="preserve">Dimanche 21 Avril 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NOM Prénom 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Portable ……………………………………...............</w:t>
      </w:r>
      <w:r w:rsidDel="00000000" w:rsidR="00000000" w:rsidRPr="00000000">
        <w:rPr>
          <w:b w:val="1"/>
          <w:sz w:val="28"/>
          <w:szCs w:val="28"/>
          <w:rtl w:val="0"/>
        </w:rPr>
        <w:t xml:space="preserve"> Mail .……………………………………………………………..</w:t>
      </w:r>
    </w:p>
    <w:p w:rsidR="00000000" w:rsidDel="00000000" w:rsidP="00000000" w:rsidRDefault="00000000" w:rsidRPr="00000000" w14:paraId="0000000A">
      <w:pPr>
        <w:pBdr>
          <w:bottom w:color="000000" w:space="0" w:sz="12" w:val="single"/>
        </w:pBdr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Chèque caution (12€) obligatoire </w:t>
      </w:r>
      <w:r w:rsidDel="00000000" w:rsidR="00000000" w:rsidRPr="00000000">
        <w:rPr>
          <w:b w:val="1"/>
          <w:rtl w:val="0"/>
        </w:rPr>
        <w:t xml:space="preserve">  |___|</w:t>
      </w:r>
    </w:p>
    <w:p w:rsidR="00000000" w:rsidDel="00000000" w:rsidP="00000000" w:rsidRDefault="00000000" w:rsidRPr="00000000" w14:paraId="0000000B">
      <w:pPr>
        <w:pBdr>
          <w:bottom w:color="000000" w:space="0" w:sz="12" w:val="single"/>
        </w:pBdr>
        <w:rPr>
          <w:b w:val="1"/>
        </w:rPr>
      </w:pPr>
      <w:r w:rsidDel="00000000" w:rsidR="00000000" w:rsidRPr="00000000">
        <w:rPr>
          <w:b w:val="1"/>
          <w:rtl w:val="0"/>
        </w:rPr>
        <w:t xml:space="preserve">i</w:t>
      </w:r>
      <w:r w:rsidDel="00000000" w:rsidR="00000000" w:rsidRPr="00000000">
        <w:rPr>
          <w:b w:val="1"/>
          <w:sz w:val="26"/>
          <w:szCs w:val="26"/>
          <w:rtl w:val="0"/>
        </w:rPr>
        <w:t xml:space="preserve">nscription et versement de la caution en ligne sur mairiedraguignan-cpc.fr page “actualités”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bottom w:color="000000" w:space="0" w:sz="12" w:val="single"/>
        </w:pBd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bottom w:color="000000" w:space="0" w:sz="12" w:val="single"/>
        </w:pBdr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300038" cy="300038"/>
            <wp:effectExtent b="0" l="0" r="0" t="0"/>
            <wp:docPr id="161615640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0038" cy="300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sz w:val="30"/>
          <w:szCs w:val="30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à conserver par l’exposant</w:t>
      </w:r>
      <w:r w:rsidDel="00000000" w:rsidR="00000000" w:rsidRPr="00000000">
        <w:rPr>
          <w:sz w:val="44"/>
          <w:szCs w:val="44"/>
          <w:rtl w:val="0"/>
        </w:rPr>
        <w:t xml:space="preserve"> </w:t>
      </w:r>
      <w:r w:rsidDel="00000000" w:rsidR="00000000" w:rsidRPr="00000000">
        <w:rPr>
          <w:sz w:val="30"/>
          <w:szCs w:val="30"/>
          <w:rtl w:val="0"/>
        </w:rPr>
        <w:t xml:space="preserve">                inscription pour le dim 21 Avril  2024</w:t>
      </w:r>
    </w:p>
    <w:p w:rsidR="00000000" w:rsidDel="00000000" w:rsidP="00000000" w:rsidRDefault="00000000" w:rsidRPr="00000000" w14:paraId="0000000F">
      <w:pPr>
        <w:jc w:val="center"/>
        <w:rPr>
          <w:sz w:val="24"/>
          <w:szCs w:val="24"/>
        </w:rPr>
      </w:pPr>
      <w:r w:rsidDel="00000000" w:rsidR="00000000" w:rsidRPr="00000000">
        <w:rPr>
          <w:rFonts w:ascii="Overlock" w:cs="Overlock" w:eastAsia="Overlock" w:hAnsi="Overlock"/>
          <w:b w:val="1"/>
          <w:color w:val="ff0000"/>
          <w:sz w:val="32"/>
          <w:szCs w:val="32"/>
          <w:rtl w:val="0"/>
        </w:rPr>
        <w:t xml:space="preserve">VOTRE NUMÉRO D’EMPLACEMENT VOUS SERA COMMUNIQUÉ DANS LA SOIRÉE, LA VEILLE DU VIDE GRENIER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Pour nous joindre : 04 .94 .60 .31 .06 tous les matins du lundi au vendredi</w:t>
      </w:r>
    </w:p>
    <w:p w:rsidR="00000000" w:rsidDel="00000000" w:rsidP="00000000" w:rsidRDefault="00000000" w:rsidRPr="00000000" w14:paraId="0000001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En cas d’urgence : 06.11.54.72.74 uniquement par message de 08h à 20h00 </w:t>
      </w:r>
    </w:p>
    <w:p w:rsidR="00000000" w:rsidDel="00000000" w:rsidP="00000000" w:rsidRDefault="00000000" w:rsidRPr="00000000" w14:paraId="00000012">
      <w:pPr>
        <w:jc w:val="center"/>
        <w:rPr>
          <w:rFonts w:ascii="Overlock" w:cs="Overlock" w:eastAsia="Overlock" w:hAnsi="Overlock"/>
          <w:b w:val="1"/>
          <w:color w:val="ff0000"/>
          <w:sz w:val="32"/>
          <w:szCs w:val="32"/>
        </w:rPr>
      </w:pPr>
      <w:r w:rsidDel="00000000" w:rsidR="00000000" w:rsidRPr="00000000">
        <w:rPr>
          <w:rFonts w:ascii="Overlock" w:cs="Overlock" w:eastAsia="Overlock" w:hAnsi="Overlock"/>
          <w:b w:val="1"/>
          <w:color w:val="ff0000"/>
          <w:sz w:val="32"/>
          <w:szCs w:val="32"/>
          <w:rtl w:val="0"/>
        </w:rPr>
        <w:t xml:space="preserve">Déballage et installation à partir de 7 heures 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ind w:left="0" w:firstLine="0"/>
        <w:jc w:val="center"/>
        <w:rPr>
          <w:b w:val="1"/>
          <w:color w:val="ff000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444444"/>
          <w:sz w:val="24"/>
          <w:szCs w:val="24"/>
          <w:highlight w:val="white"/>
          <w:rtl w:val="0"/>
        </w:rPr>
        <w:t xml:space="preserve">Pour déballer vous devez impérativement avoir sur vous votre carte d'identité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Overlock" w:cs="Overlock" w:eastAsia="Overlock" w:hAnsi="Overlock"/>
          <w:b w:val="1"/>
          <w:color w:val="ff0000"/>
          <w:sz w:val="38"/>
          <w:szCs w:val="38"/>
        </w:rPr>
      </w:pPr>
      <w:r w:rsidDel="00000000" w:rsidR="00000000" w:rsidRPr="00000000">
        <w:rPr>
          <w:b w:val="1"/>
          <w:color w:val="ff0000"/>
          <w:sz w:val="28"/>
          <w:szCs w:val="28"/>
          <w:u w:val="single"/>
          <w:rtl w:val="0"/>
        </w:rPr>
        <w:t xml:space="preserve">DIMENSIONS DES EMPLACEMENTS</w:t>
      </w:r>
      <w:r w:rsidDel="00000000" w:rsidR="00000000" w:rsidRPr="00000000">
        <w:rPr>
          <w:sz w:val="28"/>
          <w:szCs w:val="28"/>
          <w:rtl w:val="0"/>
        </w:rPr>
        <w:t xml:space="preserve">  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environ</w:t>
      </w:r>
      <w:r w:rsidDel="00000000" w:rsidR="00000000" w:rsidRPr="00000000">
        <w:rPr>
          <w:sz w:val="28"/>
          <w:szCs w:val="28"/>
          <w:rtl w:val="0"/>
        </w:rPr>
        <w:t xml:space="preserve"> 4 m x 2 m de profondeur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antata One">
    <w:embedRegular w:fontKey="{00000000-0000-0000-0000-000000000000}" r:id="rId5" w:subsetted="0"/>
  </w:font>
  <w:font w:name="Gloucester MT Extra Condense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659BC"/>
    <w:pPr>
      <w:spacing w:after="200" w:line="276" w:lineRule="auto"/>
    </w:pPr>
    <w:rPr>
      <w:rFonts w:ascii="Calibri" w:cs="Calibri" w:eastAsia="Calibri" w:hAnsi="Calibri"/>
      <w:lang w:eastAsia="fr-FR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5" Type="http://schemas.openxmlformats.org/officeDocument/2006/relationships/font" Target="fonts/CantataOne-regular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7wqmjfhNWm9YcYruaNNHAAVXVA==">CgMxLjA4AHIhMUNMdURuNE10ZTg5bUVKY3ZjQ1Q0dGs1TTlHbTQzM196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2023-02-23T08:02:00Z</dcterms:created>
  <dc:creator>CPC Draguignan</dc:creator>
</cp:coreProperties>
</file>