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D027D" w14:textId="77777777" w:rsidR="0003508B" w:rsidRPr="009A03F5" w:rsidRDefault="00D53E4F" w:rsidP="00DA4BF7">
      <w:pPr>
        <w:jc w:val="center"/>
        <w:rPr>
          <w:b/>
          <w:sz w:val="28"/>
        </w:rPr>
      </w:pPr>
      <w:r w:rsidRPr="009A03F5">
        <w:rPr>
          <w:b/>
          <w:sz w:val="28"/>
        </w:rPr>
        <w:t>Règlement de la braderie puériculture, jeux, jouets, vêtements 0-16 ans.</w:t>
      </w:r>
    </w:p>
    <w:p w14:paraId="27854848" w14:textId="77777777" w:rsidR="008207B7" w:rsidRPr="009A03F5" w:rsidRDefault="00AC4344" w:rsidP="009A03F5">
      <w:pPr>
        <w:jc w:val="center"/>
        <w:rPr>
          <w:b/>
          <w:sz w:val="28"/>
        </w:rPr>
      </w:pPr>
      <w:r>
        <w:rPr>
          <w:b/>
          <w:sz w:val="28"/>
        </w:rPr>
        <w:t>Ploufragan H</w:t>
      </w:r>
      <w:r w:rsidR="008207B7" w:rsidRPr="009A03F5">
        <w:rPr>
          <w:b/>
          <w:sz w:val="28"/>
        </w:rPr>
        <w:t>andball</w:t>
      </w:r>
    </w:p>
    <w:p w14:paraId="3F32C7F3" w14:textId="77777777" w:rsidR="00D53E4F" w:rsidRDefault="00D53E4F" w:rsidP="009A03F5">
      <w:pPr>
        <w:jc w:val="center"/>
        <w:rPr>
          <w:b/>
        </w:rPr>
      </w:pPr>
    </w:p>
    <w:p w14:paraId="1A2D8E4B" w14:textId="7AB2D589" w:rsidR="009A03F5" w:rsidRDefault="00272915" w:rsidP="009A03F5">
      <w:pPr>
        <w:spacing w:after="0"/>
      </w:pPr>
      <w:r>
        <w:rPr>
          <w:b/>
        </w:rPr>
        <w:t>Article 1</w:t>
      </w:r>
      <w:r w:rsidR="009A03F5">
        <w:rPr>
          <w:b/>
        </w:rPr>
        <w:t xml:space="preserve"> : </w:t>
      </w:r>
      <w:r w:rsidRPr="00272915">
        <w:t xml:space="preserve">L’association Ploufragan Handball organise Dimanche </w:t>
      </w:r>
      <w:r w:rsidR="00DA4BF7">
        <w:t>22</w:t>
      </w:r>
      <w:r w:rsidRPr="00272915">
        <w:t xml:space="preserve"> mars 20</w:t>
      </w:r>
      <w:r w:rsidR="00DA4BF7">
        <w:t>20</w:t>
      </w:r>
      <w:r w:rsidRPr="00272915">
        <w:t>, une braderie puériculture à la Salle multisport Marcel Paul, située rue de Merlet, 22440 Ploufragan</w:t>
      </w:r>
      <w:r w:rsidR="009A03F5">
        <w:t>.</w:t>
      </w:r>
    </w:p>
    <w:p w14:paraId="60B8A4FE" w14:textId="77777777" w:rsidR="009A03F5" w:rsidRPr="009A03F5" w:rsidRDefault="009A03F5" w:rsidP="009A03F5">
      <w:pPr>
        <w:spacing w:after="0"/>
        <w:rPr>
          <w:b/>
        </w:rPr>
      </w:pPr>
    </w:p>
    <w:p w14:paraId="269E84A2" w14:textId="77777777" w:rsidR="009A03F5" w:rsidRDefault="009A03F5" w:rsidP="009A03F5">
      <w:pPr>
        <w:spacing w:after="0"/>
      </w:pPr>
      <w:r>
        <w:rPr>
          <w:b/>
        </w:rPr>
        <w:t xml:space="preserve">Article 2 : </w:t>
      </w:r>
      <w:r w:rsidR="00272915" w:rsidRPr="009A03F5">
        <w:t>La braderie est</w:t>
      </w:r>
      <w:r w:rsidR="00272915" w:rsidRPr="00456049">
        <w:t xml:space="preserve"> ouverte </w:t>
      </w:r>
      <w:r w:rsidR="00272915">
        <w:t>uniquement aux particuliers.</w:t>
      </w:r>
    </w:p>
    <w:p w14:paraId="2A5304F5" w14:textId="77777777" w:rsidR="009A03F5" w:rsidRPr="009A03F5" w:rsidRDefault="009A03F5" w:rsidP="009A03F5">
      <w:pPr>
        <w:spacing w:after="0"/>
        <w:rPr>
          <w:b/>
        </w:rPr>
      </w:pPr>
    </w:p>
    <w:p w14:paraId="4DF1F721" w14:textId="77777777" w:rsidR="009A03F5" w:rsidRDefault="00272915" w:rsidP="009A03F5">
      <w:pPr>
        <w:spacing w:after="0"/>
      </w:pPr>
      <w:r w:rsidRPr="00272915">
        <w:rPr>
          <w:b/>
        </w:rPr>
        <w:t>Article 3</w:t>
      </w:r>
      <w:r w:rsidR="009A03F5">
        <w:rPr>
          <w:b/>
        </w:rPr>
        <w:t xml:space="preserve"> : </w:t>
      </w:r>
      <w:r>
        <w:t xml:space="preserve">Les inscriptions seront validées qu’après réception du paiement des frais. </w:t>
      </w:r>
      <w:r w:rsidR="00FD6DAF">
        <w:t>L’engagement de réservation est irrévocable et non remboursée</w:t>
      </w:r>
      <w:r w:rsidR="008207B7">
        <w:t xml:space="preserve"> </w:t>
      </w:r>
      <w:r w:rsidR="00FD6DAF">
        <w:t>(chèque à l’inscription).</w:t>
      </w:r>
    </w:p>
    <w:p w14:paraId="56A29BCE" w14:textId="77777777" w:rsidR="009A03F5" w:rsidRPr="009A03F5" w:rsidRDefault="009A03F5" w:rsidP="009A03F5">
      <w:pPr>
        <w:spacing w:after="0"/>
        <w:rPr>
          <w:b/>
        </w:rPr>
      </w:pPr>
    </w:p>
    <w:p w14:paraId="3740207A" w14:textId="77777777" w:rsidR="009A03F5" w:rsidRDefault="009A03F5" w:rsidP="009A03F5">
      <w:pPr>
        <w:spacing w:after="0"/>
      </w:pPr>
      <w:r>
        <w:rPr>
          <w:b/>
        </w:rPr>
        <w:t xml:space="preserve">Article 4 : </w:t>
      </w:r>
      <w:r>
        <w:t>U</w:t>
      </w:r>
      <w:r w:rsidR="00FD6DAF">
        <w:t>n emplacement de 2 mètres est composé d’une table et deux chaises, au prix de 7euros.</w:t>
      </w:r>
    </w:p>
    <w:p w14:paraId="322ABEB7" w14:textId="77777777" w:rsidR="009A03F5" w:rsidRPr="009A03F5" w:rsidRDefault="009A03F5" w:rsidP="009A03F5">
      <w:pPr>
        <w:spacing w:after="0"/>
        <w:rPr>
          <w:b/>
        </w:rPr>
      </w:pPr>
    </w:p>
    <w:p w14:paraId="2CE33684" w14:textId="77777777" w:rsidR="009A03F5" w:rsidRDefault="009A03F5" w:rsidP="009A03F5">
      <w:pPr>
        <w:spacing w:after="0"/>
      </w:pPr>
      <w:r>
        <w:rPr>
          <w:b/>
        </w:rPr>
        <w:t xml:space="preserve">Article 5 : </w:t>
      </w:r>
      <w:r w:rsidR="00FD6DAF">
        <w:t>L’installation des exposants se déroulera de 7h30 à 9h.</w:t>
      </w:r>
      <w:r w:rsidR="00FD6DAF" w:rsidRPr="00FD6DAF">
        <w:t xml:space="preserve"> Une pièce d’identité devra être présentée à l’arrivée de l’exposant.</w:t>
      </w:r>
      <w:r w:rsidR="000B7482">
        <w:t xml:space="preserve"> </w:t>
      </w:r>
    </w:p>
    <w:p w14:paraId="23AF3D19" w14:textId="77777777" w:rsidR="009A03F5" w:rsidRPr="009A03F5" w:rsidRDefault="009A03F5" w:rsidP="009A03F5">
      <w:pPr>
        <w:spacing w:after="0"/>
        <w:rPr>
          <w:b/>
        </w:rPr>
      </w:pPr>
    </w:p>
    <w:p w14:paraId="14C7A514" w14:textId="77777777" w:rsidR="009A03F5" w:rsidRDefault="00FD6DAF" w:rsidP="009A03F5">
      <w:pPr>
        <w:spacing w:after="0"/>
      </w:pPr>
      <w:r w:rsidRPr="008207B7">
        <w:rPr>
          <w:b/>
        </w:rPr>
        <w:t>Article 6</w:t>
      </w:r>
      <w:r w:rsidR="009A03F5">
        <w:rPr>
          <w:b/>
        </w:rPr>
        <w:t xml:space="preserve"> : </w:t>
      </w:r>
      <w:r>
        <w:t>L’ouverture au public de la brocante se fera de 9h00 à 17h00. L’entrée est gratuite pour le public.</w:t>
      </w:r>
    </w:p>
    <w:p w14:paraId="4A149E32" w14:textId="77777777" w:rsidR="00456049" w:rsidRPr="009A03F5" w:rsidRDefault="00456049" w:rsidP="009A03F5">
      <w:pPr>
        <w:spacing w:after="0"/>
        <w:rPr>
          <w:b/>
        </w:rPr>
      </w:pPr>
    </w:p>
    <w:p w14:paraId="1405CB45" w14:textId="77777777" w:rsidR="009A03F5" w:rsidRDefault="00FD6DAF" w:rsidP="009A03F5">
      <w:pPr>
        <w:spacing w:after="0"/>
      </w:pPr>
      <w:r w:rsidRPr="008207B7">
        <w:rPr>
          <w:b/>
        </w:rPr>
        <w:t>Article 7</w:t>
      </w:r>
      <w:r w:rsidR="00456049">
        <w:rPr>
          <w:b/>
        </w:rPr>
        <w:t xml:space="preserve"> : </w:t>
      </w:r>
      <w:r>
        <w:t>Les exposants sont responsables de leur emplacement</w:t>
      </w:r>
      <w:r w:rsidR="008207B7">
        <w:t xml:space="preserve"> et des objets exposés. L‘association Ploufragan Handball ne pourra être tenue pour responsable des éventuels dégâts qui pourrait survenir aux biens et aux personnes qui exposent.</w:t>
      </w:r>
    </w:p>
    <w:p w14:paraId="3D53C725" w14:textId="77777777" w:rsidR="00456049" w:rsidRPr="00456049" w:rsidRDefault="00456049" w:rsidP="009A03F5">
      <w:pPr>
        <w:spacing w:after="0"/>
        <w:rPr>
          <w:b/>
        </w:rPr>
      </w:pPr>
    </w:p>
    <w:p w14:paraId="520BAF4E" w14:textId="77777777" w:rsidR="009A03F5" w:rsidRDefault="008207B7" w:rsidP="009A03F5">
      <w:pPr>
        <w:spacing w:after="0"/>
      </w:pPr>
      <w:r w:rsidRPr="009A03F5">
        <w:rPr>
          <w:b/>
        </w:rPr>
        <w:t>Article 8</w:t>
      </w:r>
      <w:r w:rsidR="00456049">
        <w:rPr>
          <w:b/>
        </w:rPr>
        <w:t xml:space="preserve"> : </w:t>
      </w:r>
      <w:r>
        <w:t>Tout appareil comportant un risque d’explosion ou d’incendie est prohibé.</w:t>
      </w:r>
    </w:p>
    <w:p w14:paraId="25512D83" w14:textId="77777777" w:rsidR="00456049" w:rsidRPr="00456049" w:rsidRDefault="00456049" w:rsidP="009A03F5">
      <w:pPr>
        <w:spacing w:after="0"/>
        <w:rPr>
          <w:b/>
        </w:rPr>
      </w:pPr>
    </w:p>
    <w:p w14:paraId="364BBCD4" w14:textId="3A19FE83" w:rsidR="009A03F5" w:rsidRDefault="008207B7" w:rsidP="009A03F5">
      <w:pPr>
        <w:spacing w:after="0"/>
      </w:pPr>
      <w:r w:rsidRPr="009A03F5">
        <w:rPr>
          <w:b/>
        </w:rPr>
        <w:t>Article 9</w:t>
      </w:r>
      <w:r w:rsidR="00456049">
        <w:rPr>
          <w:b/>
        </w:rPr>
        <w:t xml:space="preserve"> : </w:t>
      </w:r>
      <w:r>
        <w:t xml:space="preserve">Chaque exposant </w:t>
      </w:r>
      <w:r w:rsidR="000B7482">
        <w:t>s’engage à rester au moins jusqu’à 1</w:t>
      </w:r>
      <w:r w:rsidR="00DA4BF7">
        <w:t>6</w:t>
      </w:r>
      <w:r w:rsidR="000B7482">
        <w:t xml:space="preserve">h et </w:t>
      </w:r>
      <w:r>
        <w:t>est tenu de débarrasser entiè</w:t>
      </w:r>
      <w:r w:rsidR="009A03F5">
        <w:t>rement son emplacement et de ne laisser aucun déchet. Des poubelles seront mises à disposition.</w:t>
      </w:r>
    </w:p>
    <w:p w14:paraId="1297DA60" w14:textId="77777777" w:rsidR="00456049" w:rsidRPr="00456049" w:rsidRDefault="00456049" w:rsidP="009A03F5">
      <w:pPr>
        <w:spacing w:after="0"/>
        <w:rPr>
          <w:b/>
        </w:rPr>
      </w:pPr>
    </w:p>
    <w:p w14:paraId="66A141AE" w14:textId="77777777" w:rsidR="009A03F5" w:rsidRDefault="009A03F5" w:rsidP="009A03F5">
      <w:pPr>
        <w:spacing w:after="0"/>
      </w:pPr>
      <w:r w:rsidRPr="009A03F5">
        <w:rPr>
          <w:b/>
        </w:rPr>
        <w:t>Article 10</w:t>
      </w:r>
      <w:r w:rsidR="00456049">
        <w:rPr>
          <w:b/>
        </w:rPr>
        <w:t xml:space="preserve"> : </w:t>
      </w:r>
      <w:r>
        <w:t>Les organisateurs se réservent le domaine de la restauration et de la buvette.</w:t>
      </w:r>
    </w:p>
    <w:p w14:paraId="5361A1E0" w14:textId="77777777" w:rsidR="00456049" w:rsidRPr="00456049" w:rsidRDefault="00456049" w:rsidP="009A03F5">
      <w:pPr>
        <w:spacing w:after="0"/>
        <w:rPr>
          <w:b/>
        </w:rPr>
      </w:pPr>
    </w:p>
    <w:p w14:paraId="638BFD44" w14:textId="77777777" w:rsidR="009A03F5" w:rsidRDefault="00456049" w:rsidP="009A03F5">
      <w:pPr>
        <w:spacing w:after="0"/>
      </w:pPr>
      <w:r>
        <w:rPr>
          <w:b/>
        </w:rPr>
        <w:t xml:space="preserve">Article 11 : </w:t>
      </w:r>
      <w:r w:rsidR="009A03F5">
        <w:t>Le présent règlement, sous toutes ses formes et sans restriction, devra être lu, approuvé et signé par tous les exposants, avant la mise en place de leur emplacement.</w:t>
      </w:r>
    </w:p>
    <w:p w14:paraId="0C801351" w14:textId="77777777" w:rsidR="00456049" w:rsidRPr="00456049" w:rsidRDefault="00456049" w:rsidP="009A03F5">
      <w:pPr>
        <w:spacing w:after="0"/>
        <w:rPr>
          <w:b/>
        </w:rPr>
      </w:pPr>
    </w:p>
    <w:p w14:paraId="2871B656" w14:textId="011D06BC" w:rsidR="009A03F5" w:rsidRDefault="009A03F5" w:rsidP="009A03F5">
      <w:pPr>
        <w:spacing w:after="0"/>
      </w:pPr>
      <w:r w:rsidRPr="009A03F5">
        <w:rPr>
          <w:b/>
        </w:rPr>
        <w:t>Article 12</w:t>
      </w:r>
      <w:r w:rsidR="00456049">
        <w:rPr>
          <w:b/>
        </w:rPr>
        <w:t xml:space="preserve"> : </w:t>
      </w:r>
      <w:r>
        <w:t>Le règlement sera affiché pendant toute la durée de la braderie.</w:t>
      </w:r>
    </w:p>
    <w:p w14:paraId="51981890" w14:textId="52F323FB" w:rsidR="00DA4BF7" w:rsidRDefault="00DA4BF7" w:rsidP="009A03F5">
      <w:pPr>
        <w:spacing w:after="0"/>
      </w:pPr>
    </w:p>
    <w:p w14:paraId="54B8270E" w14:textId="6FB8D8F1" w:rsidR="00DA4BF7" w:rsidRPr="00DA4BF7" w:rsidRDefault="00DA4BF7" w:rsidP="009A03F5">
      <w:pPr>
        <w:spacing w:after="0"/>
        <w:rPr>
          <w:b/>
          <w:bCs/>
        </w:rPr>
      </w:pPr>
      <w:r w:rsidRPr="00DA4BF7">
        <w:rPr>
          <w:b/>
          <w:bCs/>
        </w:rPr>
        <w:t>Nom :</w:t>
      </w:r>
    </w:p>
    <w:p w14:paraId="11C89878" w14:textId="1E02BDA0" w:rsidR="00DA4BF7" w:rsidRPr="00DA4BF7" w:rsidRDefault="00DA4BF7" w:rsidP="009A03F5">
      <w:pPr>
        <w:spacing w:after="0"/>
        <w:rPr>
          <w:b/>
          <w:bCs/>
        </w:rPr>
      </w:pPr>
      <w:r w:rsidRPr="00DA4BF7">
        <w:rPr>
          <w:b/>
          <w:bCs/>
        </w:rPr>
        <w:t>Prénom :</w:t>
      </w:r>
      <w:bookmarkStart w:id="0" w:name="_GoBack"/>
      <w:bookmarkEnd w:id="0"/>
    </w:p>
    <w:p w14:paraId="5DA8A9B8" w14:textId="01F3C233" w:rsidR="00DA4BF7" w:rsidRPr="00DA4BF7" w:rsidRDefault="00DA4BF7" w:rsidP="009A03F5">
      <w:pPr>
        <w:spacing w:after="0"/>
        <w:rPr>
          <w:b/>
          <w:bCs/>
        </w:rPr>
      </w:pPr>
      <w:r w:rsidRPr="00DA4BF7">
        <w:rPr>
          <w:b/>
          <w:bCs/>
        </w:rPr>
        <w:t>N° carte d’identité :</w:t>
      </w:r>
    </w:p>
    <w:p w14:paraId="2D6CC5A7" w14:textId="77777777" w:rsidR="009A03F5" w:rsidRPr="00DA4BF7" w:rsidRDefault="009A03F5" w:rsidP="00DA4BF7">
      <w:pPr>
        <w:spacing w:after="0" w:line="240" w:lineRule="auto"/>
        <w:rPr>
          <w:b/>
          <w:bCs/>
        </w:rPr>
      </w:pPr>
    </w:p>
    <w:p w14:paraId="7AA1F6BF" w14:textId="77777777" w:rsidR="00DA4BF7" w:rsidRDefault="009A03F5" w:rsidP="00DA4BF7">
      <w:pPr>
        <w:spacing w:after="0" w:line="240" w:lineRule="auto"/>
        <w:rPr>
          <w:b/>
          <w:bCs/>
        </w:rPr>
      </w:pPr>
      <w:r w:rsidRPr="00DA4BF7">
        <w:rPr>
          <w:b/>
          <w:bCs/>
        </w:rPr>
        <w:t xml:space="preserve">Le : </w:t>
      </w:r>
      <w:r w:rsidRPr="00DA4BF7">
        <w:rPr>
          <w:b/>
          <w:bCs/>
        </w:rPr>
        <w:tab/>
      </w:r>
      <w:r w:rsidRPr="00DA4BF7">
        <w:rPr>
          <w:b/>
          <w:bCs/>
        </w:rPr>
        <w:tab/>
      </w:r>
      <w:r w:rsidRPr="00DA4BF7">
        <w:rPr>
          <w:b/>
          <w:bCs/>
        </w:rPr>
        <w:tab/>
      </w:r>
      <w:r w:rsidRPr="00DA4BF7">
        <w:rPr>
          <w:b/>
          <w:bCs/>
        </w:rPr>
        <w:tab/>
      </w:r>
      <w:r w:rsidRPr="00DA4BF7">
        <w:rPr>
          <w:b/>
          <w:bCs/>
        </w:rPr>
        <w:tab/>
        <w:t xml:space="preserve"> </w:t>
      </w:r>
      <w:r w:rsidRPr="00DA4BF7">
        <w:rPr>
          <w:b/>
          <w:bCs/>
        </w:rPr>
        <w:tab/>
      </w:r>
      <w:r w:rsidRPr="00DA4BF7">
        <w:rPr>
          <w:b/>
          <w:bCs/>
        </w:rPr>
        <w:tab/>
      </w:r>
    </w:p>
    <w:p w14:paraId="090BC4A3" w14:textId="2BC9DFF8" w:rsidR="009A03F5" w:rsidRPr="00DA4BF7" w:rsidRDefault="009A03F5" w:rsidP="00DA4BF7">
      <w:pPr>
        <w:spacing w:after="0" w:line="240" w:lineRule="auto"/>
        <w:rPr>
          <w:b/>
          <w:bCs/>
        </w:rPr>
      </w:pPr>
      <w:r w:rsidRPr="00DA4BF7">
        <w:rPr>
          <w:b/>
          <w:bCs/>
        </w:rPr>
        <w:t>Signature : (</w:t>
      </w:r>
      <w:r w:rsidR="00DA4BF7" w:rsidRPr="00DA4BF7">
        <w:rPr>
          <w:b/>
          <w:bCs/>
        </w:rPr>
        <w:t>précédé</w:t>
      </w:r>
      <w:r w:rsidR="00DA4BF7">
        <w:rPr>
          <w:b/>
          <w:bCs/>
        </w:rPr>
        <w:t>e</w:t>
      </w:r>
      <w:r w:rsidR="00DA4BF7" w:rsidRPr="00DA4BF7">
        <w:rPr>
          <w:b/>
          <w:bCs/>
        </w:rPr>
        <w:t xml:space="preserve"> de la mention : « Lu</w:t>
      </w:r>
      <w:r w:rsidRPr="00DA4BF7">
        <w:rPr>
          <w:b/>
          <w:bCs/>
        </w:rPr>
        <w:t xml:space="preserve"> et approuvé</w:t>
      </w:r>
      <w:r w:rsidR="00DA4BF7" w:rsidRPr="00DA4BF7">
        <w:rPr>
          <w:b/>
          <w:bCs/>
        </w:rPr>
        <w:t> »</w:t>
      </w:r>
      <w:r w:rsidRPr="00DA4BF7">
        <w:rPr>
          <w:b/>
          <w:bCs/>
        </w:rPr>
        <w:t>)</w:t>
      </w:r>
    </w:p>
    <w:p w14:paraId="06A3763E" w14:textId="0D8FF6E4" w:rsidR="00272915" w:rsidRPr="00DA4BF7" w:rsidRDefault="00272915">
      <w:pPr>
        <w:rPr>
          <w:b/>
          <w:bCs/>
        </w:rPr>
      </w:pPr>
    </w:p>
    <w:sectPr w:rsidR="00272915" w:rsidRPr="00DA4B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0D388" w14:textId="77777777" w:rsidR="00755902" w:rsidRDefault="00755902" w:rsidP="00AC4344">
      <w:pPr>
        <w:spacing w:after="0" w:line="240" w:lineRule="auto"/>
      </w:pPr>
      <w:r>
        <w:separator/>
      </w:r>
    </w:p>
  </w:endnote>
  <w:endnote w:type="continuationSeparator" w:id="0">
    <w:p w14:paraId="0BADDF26" w14:textId="77777777" w:rsidR="00755902" w:rsidRDefault="00755902" w:rsidP="00AC4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E601E" w14:textId="77777777" w:rsidR="00755902" w:rsidRDefault="00755902" w:rsidP="00AC4344">
      <w:pPr>
        <w:spacing w:after="0" w:line="240" w:lineRule="auto"/>
      </w:pPr>
      <w:r>
        <w:separator/>
      </w:r>
    </w:p>
  </w:footnote>
  <w:footnote w:type="continuationSeparator" w:id="0">
    <w:p w14:paraId="6968C3D5" w14:textId="77777777" w:rsidR="00755902" w:rsidRDefault="00755902" w:rsidP="00AC4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E3718" w14:textId="77777777" w:rsidR="00AC4344" w:rsidRDefault="00AC4344" w:rsidP="00AC4344">
    <w:pPr>
      <w:pStyle w:val="En-tte"/>
      <w:jc w:val="right"/>
    </w:pPr>
    <w:r>
      <w:rPr>
        <w:rFonts w:ascii="Arial" w:hAnsi="Arial" w:cs="Arial"/>
        <w:noProof/>
        <w:color w:val="FFFFFF"/>
        <w:sz w:val="20"/>
        <w:szCs w:val="20"/>
        <w:lang w:eastAsia="fr-FR"/>
      </w:rPr>
      <w:drawing>
        <wp:inline distT="0" distB="0" distL="0" distR="0" wp14:anchorId="1FE3E2DA" wp14:editId="048291B3">
          <wp:extent cx="1424940" cy="688975"/>
          <wp:effectExtent l="0" t="0" r="3810" b="0"/>
          <wp:docPr id="1" name="Image 1" descr="Afficher l’image sour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ficher l’image sour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E4F"/>
    <w:rsid w:val="0003508B"/>
    <w:rsid w:val="000B7482"/>
    <w:rsid w:val="00272915"/>
    <w:rsid w:val="00456049"/>
    <w:rsid w:val="00755902"/>
    <w:rsid w:val="008207B7"/>
    <w:rsid w:val="009A03F5"/>
    <w:rsid w:val="00AC4344"/>
    <w:rsid w:val="00B754E3"/>
    <w:rsid w:val="00D53E4F"/>
    <w:rsid w:val="00DA4BF7"/>
    <w:rsid w:val="00FD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E6F66"/>
  <w15:chartTrackingRefBased/>
  <w15:docId w15:val="{AE38A161-91F4-4143-9C3E-3738DA87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53E4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3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AC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4344"/>
  </w:style>
  <w:style w:type="paragraph" w:styleId="Pieddepage">
    <w:name w:val="footer"/>
    <w:basedOn w:val="Normal"/>
    <w:link w:val="PieddepageCar"/>
    <w:uiPriority w:val="99"/>
    <w:unhideWhenUsed/>
    <w:rsid w:val="00AC4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4344"/>
  </w:style>
  <w:style w:type="paragraph" w:styleId="Textedebulles">
    <w:name w:val="Balloon Text"/>
    <w:basedOn w:val="Normal"/>
    <w:link w:val="TextedebullesCar"/>
    <w:uiPriority w:val="99"/>
    <w:semiHidden/>
    <w:unhideWhenUsed/>
    <w:rsid w:val="00AC434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4344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Margaux</dc:creator>
  <cp:keywords/>
  <dc:description/>
  <cp:lastModifiedBy>THIBAULT Margaux</cp:lastModifiedBy>
  <cp:revision>6</cp:revision>
  <cp:lastPrinted>2019-03-08T08:00:00Z</cp:lastPrinted>
  <dcterms:created xsi:type="dcterms:W3CDTF">2019-02-14T12:55:00Z</dcterms:created>
  <dcterms:modified xsi:type="dcterms:W3CDTF">2020-01-24T09:31:00Z</dcterms:modified>
</cp:coreProperties>
</file>