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7" w:type="dxa"/>
        <w:tblInd w:w="-114" w:type="dxa"/>
        <w:tblCellMar>
          <w:top w:w="11" w:type="dxa"/>
          <w:left w:w="115" w:type="dxa"/>
          <w:right w:w="115" w:type="dxa"/>
        </w:tblCellMar>
        <w:tblLook w:val="04A0" w:firstRow="1" w:lastRow="0" w:firstColumn="1" w:lastColumn="0" w:noHBand="0" w:noVBand="1"/>
      </w:tblPr>
      <w:tblGrid>
        <w:gridCol w:w="10697"/>
      </w:tblGrid>
      <w:tr w:rsidR="00B00020" w14:paraId="76AC7F53" w14:textId="77777777">
        <w:trPr>
          <w:trHeight w:val="301"/>
        </w:trPr>
        <w:tc>
          <w:tcPr>
            <w:tcW w:w="10697" w:type="dxa"/>
            <w:tcBorders>
              <w:top w:val="single" w:sz="4" w:space="0" w:color="000000"/>
              <w:left w:val="single" w:sz="4" w:space="0" w:color="000000"/>
              <w:bottom w:val="nil"/>
              <w:right w:val="single" w:sz="4" w:space="0" w:color="000000"/>
            </w:tcBorders>
          </w:tcPr>
          <w:p w14:paraId="52A7491B" w14:textId="77777777" w:rsidR="00B00020" w:rsidRDefault="00000000">
            <w:pPr>
              <w:spacing w:after="0" w:line="259" w:lineRule="auto"/>
              <w:ind w:left="0" w:firstLine="0"/>
              <w:jc w:val="center"/>
            </w:pPr>
            <w:r>
              <w:rPr>
                <w:b/>
                <w:sz w:val="24"/>
              </w:rPr>
              <w:t xml:space="preserve">BULLETIN D’INSCRIPTION </w:t>
            </w:r>
          </w:p>
        </w:tc>
      </w:tr>
      <w:tr w:rsidR="00B00020" w14:paraId="01B50130" w14:textId="77777777">
        <w:trPr>
          <w:trHeight w:val="579"/>
        </w:trPr>
        <w:tc>
          <w:tcPr>
            <w:tcW w:w="10697" w:type="dxa"/>
            <w:tcBorders>
              <w:top w:val="nil"/>
              <w:left w:val="single" w:sz="4" w:space="0" w:color="000000"/>
              <w:bottom w:val="single" w:sz="4" w:space="0" w:color="000000"/>
              <w:right w:val="single" w:sz="4" w:space="0" w:color="000000"/>
            </w:tcBorders>
            <w:shd w:val="clear" w:color="auto" w:fill="FFFFFF"/>
          </w:tcPr>
          <w:p w14:paraId="529D9048" w14:textId="3F1D5158" w:rsidR="00B00020" w:rsidRDefault="00000000">
            <w:pPr>
              <w:spacing w:after="0" w:line="259" w:lineRule="auto"/>
              <w:ind w:left="3096" w:right="3036" w:firstLine="0"/>
              <w:jc w:val="center"/>
            </w:pPr>
            <w:r>
              <w:rPr>
                <w:b/>
                <w:sz w:val="24"/>
              </w:rPr>
              <w:t xml:space="preserve">Braderie du Dimanche </w:t>
            </w:r>
            <w:r w:rsidR="00360EE3">
              <w:rPr>
                <w:b/>
                <w:sz w:val="24"/>
              </w:rPr>
              <w:t>7</w:t>
            </w:r>
            <w:r>
              <w:rPr>
                <w:b/>
                <w:sz w:val="24"/>
              </w:rPr>
              <w:t xml:space="preserve"> juin 202</w:t>
            </w:r>
            <w:r w:rsidR="00360EE3">
              <w:rPr>
                <w:b/>
                <w:sz w:val="24"/>
              </w:rPr>
              <w:t>6</w:t>
            </w:r>
            <w:r>
              <w:rPr>
                <w:b/>
                <w:sz w:val="24"/>
              </w:rPr>
              <w:t xml:space="preserve"> Union des commerçants de Bréquerecque </w:t>
            </w:r>
          </w:p>
        </w:tc>
      </w:tr>
    </w:tbl>
    <w:p w14:paraId="17FB388D" w14:textId="77777777" w:rsidR="00B00020" w:rsidRDefault="00000000">
      <w:pPr>
        <w:spacing w:after="257" w:line="259" w:lineRule="auto"/>
        <w:ind w:left="-5"/>
      </w:pPr>
      <w:r>
        <w:rPr>
          <w:sz w:val="24"/>
        </w:rPr>
        <w:t xml:space="preserve">Nom : ........................................................ Prénom ............................................................  </w:t>
      </w:r>
    </w:p>
    <w:p w14:paraId="1BB52FDA" w14:textId="77777777" w:rsidR="00B00020" w:rsidRDefault="00000000">
      <w:pPr>
        <w:spacing w:after="257" w:line="259" w:lineRule="auto"/>
        <w:ind w:left="-5"/>
      </w:pPr>
      <w:r>
        <w:rPr>
          <w:sz w:val="24"/>
        </w:rPr>
        <w:t xml:space="preserve">Né(e) le ......................................   à  Ville : ..................................................................  </w:t>
      </w:r>
    </w:p>
    <w:p w14:paraId="10F97246" w14:textId="77777777" w:rsidR="00B00020" w:rsidRDefault="00000000">
      <w:pPr>
        <w:spacing w:after="257" w:line="259" w:lineRule="auto"/>
        <w:ind w:left="-5"/>
      </w:pPr>
      <w:r>
        <w:rPr>
          <w:sz w:val="24"/>
        </w:rPr>
        <w:t xml:space="preserve">Adresse : ...........................................................................................................................  </w:t>
      </w:r>
    </w:p>
    <w:p w14:paraId="4CA1A41F" w14:textId="77777777" w:rsidR="00B00020" w:rsidRDefault="00000000">
      <w:pPr>
        <w:spacing w:after="257" w:line="259" w:lineRule="auto"/>
        <w:ind w:left="-5"/>
      </w:pPr>
      <w:r>
        <w:rPr>
          <w:sz w:val="24"/>
        </w:rPr>
        <w:t xml:space="preserve">CP .................      Ville .........................................................................................................  </w:t>
      </w:r>
    </w:p>
    <w:p w14:paraId="7022180B" w14:textId="495F3A35" w:rsidR="00B00020" w:rsidRDefault="00000000">
      <w:pPr>
        <w:spacing w:after="257" w:line="259" w:lineRule="auto"/>
        <w:ind w:left="-5"/>
      </w:pPr>
      <w:r>
        <w:rPr>
          <w:sz w:val="24"/>
        </w:rPr>
        <w:t xml:space="preserve">Tél. .................................. </w:t>
      </w:r>
      <w:r w:rsidR="00360EE3">
        <w:rPr>
          <w:sz w:val="24"/>
        </w:rPr>
        <w:t xml:space="preserve">                                  </w:t>
      </w:r>
      <w:r>
        <w:rPr>
          <w:sz w:val="24"/>
        </w:rPr>
        <w:t xml:space="preserve">Email : ....................................................................................  </w:t>
      </w:r>
    </w:p>
    <w:p w14:paraId="67015594" w14:textId="77777777" w:rsidR="00B00020" w:rsidRDefault="00000000">
      <w:pPr>
        <w:spacing w:after="0" w:line="259" w:lineRule="auto"/>
        <w:ind w:left="0" w:firstLine="0"/>
      </w:pPr>
      <w:r>
        <w:rPr>
          <w:sz w:val="24"/>
        </w:rPr>
        <w:t xml:space="preserve"> </w:t>
      </w:r>
    </w:p>
    <w:tbl>
      <w:tblPr>
        <w:tblStyle w:val="TableGrid"/>
        <w:tblW w:w="10697" w:type="dxa"/>
        <w:tblInd w:w="-114" w:type="dxa"/>
        <w:tblCellMar>
          <w:top w:w="11" w:type="dxa"/>
          <w:left w:w="114" w:type="dxa"/>
          <w:right w:w="115" w:type="dxa"/>
        </w:tblCellMar>
        <w:tblLook w:val="04A0" w:firstRow="1" w:lastRow="0" w:firstColumn="1" w:lastColumn="0" w:noHBand="0" w:noVBand="1"/>
      </w:tblPr>
      <w:tblGrid>
        <w:gridCol w:w="10697"/>
      </w:tblGrid>
      <w:tr w:rsidR="00B00020" w14:paraId="75DE987D" w14:textId="77777777">
        <w:trPr>
          <w:trHeight w:val="625"/>
        </w:trPr>
        <w:tc>
          <w:tcPr>
            <w:tcW w:w="10697" w:type="dxa"/>
            <w:tcBorders>
              <w:top w:val="single" w:sz="4" w:space="0" w:color="000000"/>
              <w:left w:val="single" w:sz="4" w:space="0" w:color="000000"/>
              <w:bottom w:val="nil"/>
              <w:right w:val="single" w:sz="4" w:space="0" w:color="000000"/>
            </w:tcBorders>
          </w:tcPr>
          <w:p w14:paraId="393D0B13" w14:textId="77777777" w:rsidR="00B00020" w:rsidRDefault="00000000">
            <w:pPr>
              <w:spacing w:after="0" w:line="259" w:lineRule="auto"/>
              <w:ind w:left="0" w:right="71" w:firstLine="0"/>
              <w:jc w:val="center"/>
            </w:pPr>
            <w:r>
              <w:rPr>
                <w:b/>
                <w:sz w:val="28"/>
              </w:rPr>
              <w:t xml:space="preserve">Particulier  </w:t>
            </w:r>
          </w:p>
        </w:tc>
      </w:tr>
      <w:tr w:rsidR="00B00020" w14:paraId="0DBF2B63" w14:textId="77777777">
        <w:trPr>
          <w:trHeight w:val="3336"/>
        </w:trPr>
        <w:tc>
          <w:tcPr>
            <w:tcW w:w="10697" w:type="dxa"/>
            <w:tcBorders>
              <w:top w:val="nil"/>
              <w:left w:val="single" w:sz="4" w:space="0" w:color="000000"/>
              <w:bottom w:val="nil"/>
              <w:right w:val="single" w:sz="4" w:space="0" w:color="000000"/>
            </w:tcBorders>
            <w:shd w:val="clear" w:color="auto" w:fill="FFFFFF"/>
          </w:tcPr>
          <w:p w14:paraId="778CE346" w14:textId="2CEA5E57" w:rsidR="00B00020" w:rsidRDefault="00000000">
            <w:pPr>
              <w:spacing w:after="273" w:line="259" w:lineRule="auto"/>
              <w:ind w:left="0" w:firstLine="0"/>
              <w:rPr>
                <w:b/>
                <w:sz w:val="24"/>
              </w:rPr>
            </w:pPr>
            <w:r>
              <w:rPr>
                <w:b/>
                <w:sz w:val="24"/>
                <w:u w:val="single" w:color="000000"/>
              </w:rPr>
              <w:t xml:space="preserve">Tarif </w:t>
            </w:r>
            <w:r>
              <w:rPr>
                <w:b/>
                <w:sz w:val="24"/>
              </w:rPr>
              <w:t xml:space="preserve">: </w:t>
            </w:r>
            <w:r w:rsidR="00197231">
              <w:rPr>
                <w:b/>
                <w:sz w:val="24"/>
              </w:rPr>
              <w:t>1</w:t>
            </w:r>
            <w:r>
              <w:rPr>
                <w:b/>
                <w:sz w:val="24"/>
              </w:rPr>
              <w:t xml:space="preserve">5 € </w:t>
            </w:r>
            <w:r w:rsidR="00197231">
              <w:rPr>
                <w:b/>
                <w:sz w:val="24"/>
              </w:rPr>
              <w:t xml:space="preserve">incluant </w:t>
            </w:r>
            <w:r>
              <w:rPr>
                <w:b/>
                <w:sz w:val="24"/>
              </w:rPr>
              <w:t>l’inscription</w:t>
            </w:r>
            <w:r w:rsidR="00197231">
              <w:rPr>
                <w:b/>
                <w:sz w:val="24"/>
              </w:rPr>
              <w:t xml:space="preserve"> et 2 mètres</w:t>
            </w:r>
            <w:r>
              <w:rPr>
                <w:b/>
                <w:sz w:val="24"/>
              </w:rPr>
              <w:t xml:space="preserve"> + 5€ </w:t>
            </w:r>
            <w:r w:rsidR="00197231">
              <w:rPr>
                <w:b/>
                <w:sz w:val="24"/>
              </w:rPr>
              <w:t>par</w:t>
            </w:r>
            <w:r>
              <w:rPr>
                <w:b/>
                <w:sz w:val="24"/>
              </w:rPr>
              <w:t xml:space="preserve"> mètre linéaire </w:t>
            </w:r>
            <w:r w:rsidR="00197231">
              <w:rPr>
                <w:b/>
                <w:sz w:val="24"/>
              </w:rPr>
              <w:t>supplémentaire</w:t>
            </w:r>
            <w:r>
              <w:rPr>
                <w:b/>
                <w:sz w:val="24"/>
              </w:rPr>
              <w:t xml:space="preserve"> </w:t>
            </w:r>
          </w:p>
          <w:p w14:paraId="72F7FBF9" w14:textId="77777777" w:rsidR="00B00020" w:rsidRDefault="00000000">
            <w:pPr>
              <w:spacing w:after="268" w:line="259" w:lineRule="auto"/>
              <w:ind w:left="0" w:firstLine="0"/>
            </w:pPr>
            <w:r>
              <w:rPr>
                <w:sz w:val="24"/>
              </w:rPr>
              <w:t xml:space="preserve">Nombre de mètres : ………….. </w:t>
            </w:r>
          </w:p>
          <w:p w14:paraId="2E8A6FED" w14:textId="77777777" w:rsidR="00B00020" w:rsidRDefault="00000000">
            <w:pPr>
              <w:spacing w:after="255" w:line="259" w:lineRule="auto"/>
              <w:ind w:left="0" w:firstLine="0"/>
            </w:pPr>
            <w:r>
              <w:rPr>
                <w:sz w:val="24"/>
              </w:rPr>
              <w:t xml:space="preserve">Titulaire de la pièce d’identité N° ...................................................................  </w:t>
            </w:r>
          </w:p>
          <w:p w14:paraId="0FF4A34E" w14:textId="77777777" w:rsidR="00B00020" w:rsidRDefault="00000000">
            <w:pPr>
              <w:spacing w:after="256" w:line="259" w:lineRule="auto"/>
              <w:ind w:left="0" w:right="8" w:firstLine="0"/>
              <w:jc w:val="center"/>
            </w:pPr>
            <w:r>
              <w:rPr>
                <w:b/>
                <w:color w:val="FF0000"/>
                <w:sz w:val="24"/>
              </w:rPr>
              <w:t xml:space="preserve">Faire parvenir photocopie Recto verso. </w:t>
            </w:r>
          </w:p>
          <w:p w14:paraId="37299066" w14:textId="77777777" w:rsidR="00B00020" w:rsidRDefault="00000000">
            <w:pPr>
              <w:spacing w:after="255" w:line="259" w:lineRule="auto"/>
              <w:ind w:left="0" w:firstLine="0"/>
            </w:pPr>
            <w:r>
              <w:rPr>
                <w:sz w:val="24"/>
              </w:rPr>
              <w:t xml:space="preserve">Délivrée le ........................................... par ............................................ </w:t>
            </w:r>
          </w:p>
          <w:p w14:paraId="50956136" w14:textId="70FD0A56" w:rsidR="00B00020" w:rsidRDefault="00000000">
            <w:pPr>
              <w:spacing w:after="0" w:line="259" w:lineRule="auto"/>
              <w:ind w:left="0" w:firstLine="0"/>
            </w:pPr>
            <w:r>
              <w:rPr>
                <w:sz w:val="24"/>
              </w:rPr>
              <w:t xml:space="preserve">N° immatriculation de mon </w:t>
            </w:r>
            <w:r w:rsidR="00360EE3">
              <w:rPr>
                <w:sz w:val="24"/>
              </w:rPr>
              <w:t>véhicule</w:t>
            </w:r>
            <w:r>
              <w:rPr>
                <w:sz w:val="24"/>
              </w:rPr>
              <w:t xml:space="preserve"> : .................................................................................. </w:t>
            </w:r>
          </w:p>
        </w:tc>
      </w:tr>
      <w:tr w:rsidR="00B00020" w14:paraId="0F407239" w14:textId="77777777">
        <w:trPr>
          <w:trHeight w:val="561"/>
        </w:trPr>
        <w:tc>
          <w:tcPr>
            <w:tcW w:w="10697" w:type="dxa"/>
            <w:tcBorders>
              <w:top w:val="nil"/>
              <w:left w:val="single" w:sz="4" w:space="0" w:color="000000"/>
              <w:bottom w:val="nil"/>
              <w:right w:val="single" w:sz="4" w:space="0" w:color="000000"/>
            </w:tcBorders>
          </w:tcPr>
          <w:p w14:paraId="79F0357A" w14:textId="77777777" w:rsidR="00B00020" w:rsidRDefault="00000000">
            <w:pPr>
              <w:spacing w:after="0" w:line="259" w:lineRule="auto"/>
              <w:ind w:left="0" w:firstLine="0"/>
            </w:pPr>
            <w:r>
              <w:rPr>
                <w:sz w:val="24"/>
              </w:rPr>
              <w:t xml:space="preserve"> </w:t>
            </w:r>
          </w:p>
        </w:tc>
      </w:tr>
      <w:tr w:rsidR="00B00020" w14:paraId="01B3DB58" w14:textId="77777777">
        <w:trPr>
          <w:trHeight w:val="1684"/>
        </w:trPr>
        <w:tc>
          <w:tcPr>
            <w:tcW w:w="10697" w:type="dxa"/>
            <w:tcBorders>
              <w:top w:val="nil"/>
              <w:left w:val="single" w:sz="4" w:space="0" w:color="000000"/>
              <w:bottom w:val="single" w:sz="4" w:space="0" w:color="000000"/>
              <w:right w:val="single" w:sz="4" w:space="0" w:color="000000"/>
            </w:tcBorders>
            <w:shd w:val="clear" w:color="auto" w:fill="FFFFFF"/>
          </w:tcPr>
          <w:p w14:paraId="366AB393" w14:textId="77777777" w:rsidR="00B00020" w:rsidRDefault="00000000">
            <w:pPr>
              <w:spacing w:after="286" w:line="237" w:lineRule="auto"/>
              <w:ind w:left="0" w:firstLine="0"/>
            </w:pPr>
            <w:r>
              <w:rPr>
                <w:sz w:val="24"/>
              </w:rPr>
              <w:t xml:space="preserve">Si vous souhaitez un emplacement devant chez vous, merci de cocher la case ci-dessous : NOUS TENTERONS DE REPONDRE AU MIEUX AUX DEMANDES </w:t>
            </w:r>
          </w:p>
          <w:p w14:paraId="3677D117" w14:textId="77777777" w:rsidR="00B00020" w:rsidRDefault="00000000">
            <w:pPr>
              <w:spacing w:after="207" w:line="259" w:lineRule="auto"/>
              <w:ind w:left="0" w:firstLine="0"/>
            </w:pPr>
            <w:r>
              <w:rPr>
                <w:rFonts w:ascii="Cambria" w:eastAsia="Cambria" w:hAnsi="Cambria" w:cs="Cambria"/>
                <w:sz w:val="24"/>
              </w:rPr>
              <w:t xml:space="preserve">                        </w:t>
            </w:r>
            <w:r>
              <w:rPr>
                <w:rFonts w:ascii="Calibri" w:eastAsia="Calibri" w:hAnsi="Calibri" w:cs="Calibri"/>
                <w:noProof/>
              </w:rPr>
              <mc:AlternateContent>
                <mc:Choice Requires="wpg">
                  <w:drawing>
                    <wp:inline distT="0" distB="0" distL="0" distR="0" wp14:anchorId="1B755846" wp14:editId="7FC84081">
                      <wp:extent cx="144780" cy="172085"/>
                      <wp:effectExtent l="0" t="0" r="0" b="0"/>
                      <wp:docPr id="4060" name="Group 4060"/>
                      <wp:cNvGraphicFramePr/>
                      <a:graphic xmlns:a="http://schemas.openxmlformats.org/drawingml/2006/main">
                        <a:graphicData uri="http://schemas.microsoft.com/office/word/2010/wordprocessingGroup">
                          <wpg:wgp>
                            <wpg:cNvGrpSpPr/>
                            <wpg:grpSpPr>
                              <a:xfrm>
                                <a:off x="0" y="0"/>
                                <a:ext cx="144780" cy="172085"/>
                                <a:chOff x="0" y="0"/>
                                <a:chExt cx="144780" cy="172085"/>
                              </a:xfrm>
                            </wpg:grpSpPr>
                            <wps:wsp>
                              <wps:cNvPr id="209" name="Shape 209"/>
                              <wps:cNvSpPr/>
                              <wps:spPr>
                                <a:xfrm>
                                  <a:off x="0" y="0"/>
                                  <a:ext cx="144780" cy="172085"/>
                                </a:xfrm>
                                <a:custGeom>
                                  <a:avLst/>
                                  <a:gdLst/>
                                  <a:ahLst/>
                                  <a:cxnLst/>
                                  <a:rect l="0" t="0" r="0" b="0"/>
                                  <a:pathLst>
                                    <a:path w="144780" h="172085">
                                      <a:moveTo>
                                        <a:pt x="0" y="172085"/>
                                      </a:moveTo>
                                      <a:lnTo>
                                        <a:pt x="144780" y="172085"/>
                                      </a:lnTo>
                                      <a:lnTo>
                                        <a:pt x="14478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60" style="width:11.4pt;height:13.55pt;mso-position-horizontal-relative:char;mso-position-vertical-relative:line" coordsize="1447,1720">
                      <v:shape id="Shape 209" style="position:absolute;width:1447;height:1720;left:0;top:0;" coordsize="144780,172085" path="m0,172085l144780,172085l144780,0l0,0x">
                        <v:stroke weight="1pt" endcap="flat" joinstyle="miter" miterlimit="10" on="true" color="#2f528f"/>
                        <v:fill on="false" color="#000000" opacity="0"/>
                      </v:shape>
                    </v:group>
                  </w:pict>
                </mc:Fallback>
              </mc:AlternateContent>
            </w:r>
            <w:r>
              <w:rPr>
                <w:sz w:val="24"/>
              </w:rPr>
              <w:t xml:space="preserve"> Emplacement au plus proche de chez moi </w:t>
            </w:r>
          </w:p>
          <w:p w14:paraId="2D9D2C29" w14:textId="77777777" w:rsidR="00B00020" w:rsidRDefault="00000000">
            <w:pPr>
              <w:spacing w:after="0" w:line="259" w:lineRule="auto"/>
              <w:ind w:left="0" w:firstLine="0"/>
            </w:pPr>
            <w:r>
              <w:rPr>
                <w:sz w:val="24"/>
              </w:rPr>
              <w:t xml:space="preserve"> </w:t>
            </w:r>
          </w:p>
        </w:tc>
      </w:tr>
    </w:tbl>
    <w:p w14:paraId="6BF26627" w14:textId="77777777" w:rsidR="00B00020" w:rsidRDefault="00000000">
      <w:pPr>
        <w:spacing w:after="0" w:line="259" w:lineRule="auto"/>
        <w:ind w:left="0" w:firstLine="0"/>
      </w:pPr>
      <w:r>
        <w:rPr>
          <w:sz w:val="24"/>
        </w:rPr>
        <w:t xml:space="preserve"> </w:t>
      </w:r>
    </w:p>
    <w:tbl>
      <w:tblPr>
        <w:tblStyle w:val="TableGrid"/>
        <w:tblW w:w="10697" w:type="dxa"/>
        <w:tblInd w:w="-114" w:type="dxa"/>
        <w:tblCellMar>
          <w:top w:w="11" w:type="dxa"/>
          <w:left w:w="114" w:type="dxa"/>
          <w:right w:w="115" w:type="dxa"/>
        </w:tblCellMar>
        <w:tblLook w:val="04A0" w:firstRow="1" w:lastRow="0" w:firstColumn="1" w:lastColumn="0" w:noHBand="0" w:noVBand="1"/>
      </w:tblPr>
      <w:tblGrid>
        <w:gridCol w:w="10697"/>
      </w:tblGrid>
      <w:tr w:rsidR="00B00020" w14:paraId="0DA0D365" w14:textId="77777777">
        <w:trPr>
          <w:trHeight w:val="631"/>
        </w:trPr>
        <w:tc>
          <w:tcPr>
            <w:tcW w:w="10697" w:type="dxa"/>
            <w:tcBorders>
              <w:top w:val="single" w:sz="4" w:space="0" w:color="000000"/>
              <w:left w:val="single" w:sz="4" w:space="0" w:color="000000"/>
              <w:bottom w:val="nil"/>
              <w:right w:val="single" w:sz="4" w:space="0" w:color="000000"/>
            </w:tcBorders>
          </w:tcPr>
          <w:p w14:paraId="4D45E64C" w14:textId="77777777" w:rsidR="00B00020" w:rsidRDefault="00000000">
            <w:pPr>
              <w:spacing w:after="0" w:line="259" w:lineRule="auto"/>
              <w:ind w:left="0" w:right="3" w:firstLine="0"/>
              <w:jc w:val="center"/>
            </w:pPr>
            <w:r>
              <w:rPr>
                <w:b/>
                <w:sz w:val="28"/>
              </w:rPr>
              <w:t xml:space="preserve">Professionnel </w:t>
            </w:r>
          </w:p>
        </w:tc>
      </w:tr>
      <w:tr w:rsidR="00B00020" w14:paraId="2AA5426B" w14:textId="77777777">
        <w:trPr>
          <w:trHeight w:val="1110"/>
        </w:trPr>
        <w:tc>
          <w:tcPr>
            <w:tcW w:w="10697" w:type="dxa"/>
            <w:tcBorders>
              <w:top w:val="nil"/>
              <w:left w:val="single" w:sz="4" w:space="0" w:color="000000"/>
              <w:bottom w:val="nil"/>
              <w:right w:val="single" w:sz="4" w:space="0" w:color="000000"/>
            </w:tcBorders>
            <w:shd w:val="clear" w:color="auto" w:fill="FFFFFF"/>
          </w:tcPr>
          <w:p w14:paraId="6DDA7EBD" w14:textId="57B5D2E7" w:rsidR="00B00020" w:rsidRDefault="00000000">
            <w:pPr>
              <w:spacing w:after="301" w:line="259" w:lineRule="auto"/>
              <w:ind w:left="0" w:firstLine="0"/>
            </w:pPr>
            <w:r>
              <w:rPr>
                <w:b/>
                <w:sz w:val="24"/>
                <w:u w:val="single" w:color="000000"/>
              </w:rPr>
              <w:t>Tarif</w:t>
            </w:r>
            <w:r>
              <w:rPr>
                <w:b/>
                <w:sz w:val="24"/>
              </w:rPr>
              <w:t xml:space="preserve"> : </w:t>
            </w:r>
            <w:r w:rsidR="00AE4821">
              <w:rPr>
                <w:b/>
                <w:sz w:val="24"/>
              </w:rPr>
              <w:t>24</w:t>
            </w:r>
            <w:r w:rsidR="00AE4821">
              <w:rPr>
                <w:b/>
                <w:sz w:val="24"/>
              </w:rPr>
              <w:t xml:space="preserve"> € incluant l’inscription et 2 mètres + </w:t>
            </w:r>
            <w:r w:rsidR="00AE4821">
              <w:rPr>
                <w:b/>
                <w:sz w:val="24"/>
              </w:rPr>
              <w:t>8</w:t>
            </w:r>
            <w:r w:rsidR="00AE4821">
              <w:rPr>
                <w:b/>
                <w:sz w:val="24"/>
              </w:rPr>
              <w:t>€ par mètre linéaire supplémentaire</w:t>
            </w:r>
          </w:p>
          <w:p w14:paraId="723D0993" w14:textId="77777777" w:rsidR="00B00020" w:rsidRDefault="00000000">
            <w:pPr>
              <w:spacing w:after="0" w:line="259" w:lineRule="auto"/>
              <w:ind w:left="0" w:firstLine="0"/>
            </w:pPr>
            <w:r>
              <w:rPr>
                <w:sz w:val="24"/>
              </w:rPr>
              <w:t xml:space="preserve">N° d’inscription au RC :................................... </w:t>
            </w:r>
          </w:p>
        </w:tc>
      </w:tr>
      <w:tr w:rsidR="00B00020" w14:paraId="746BC050" w14:textId="77777777">
        <w:trPr>
          <w:trHeight w:val="555"/>
        </w:trPr>
        <w:tc>
          <w:tcPr>
            <w:tcW w:w="10697" w:type="dxa"/>
            <w:tcBorders>
              <w:top w:val="nil"/>
              <w:left w:val="single" w:sz="4" w:space="0" w:color="000000"/>
              <w:bottom w:val="nil"/>
              <w:right w:val="single" w:sz="4" w:space="0" w:color="000000"/>
            </w:tcBorders>
          </w:tcPr>
          <w:p w14:paraId="20F1B9A5" w14:textId="77777777" w:rsidR="00B00020" w:rsidRDefault="00000000">
            <w:pPr>
              <w:spacing w:after="0" w:line="259" w:lineRule="auto"/>
              <w:ind w:left="0" w:right="8" w:firstLine="0"/>
              <w:jc w:val="center"/>
            </w:pPr>
            <w:r>
              <w:rPr>
                <w:b/>
                <w:color w:val="FF0000"/>
                <w:sz w:val="24"/>
              </w:rPr>
              <w:t xml:space="preserve">Faire parvenir photocopie Recto verso. </w:t>
            </w:r>
          </w:p>
        </w:tc>
      </w:tr>
      <w:tr w:rsidR="00B00020" w14:paraId="59D41C55" w14:textId="77777777">
        <w:trPr>
          <w:trHeight w:val="304"/>
        </w:trPr>
        <w:tc>
          <w:tcPr>
            <w:tcW w:w="10697" w:type="dxa"/>
            <w:tcBorders>
              <w:top w:val="nil"/>
              <w:left w:val="single" w:sz="4" w:space="0" w:color="000000"/>
              <w:bottom w:val="single" w:sz="4" w:space="0" w:color="000000"/>
              <w:right w:val="single" w:sz="4" w:space="0" w:color="000000"/>
            </w:tcBorders>
            <w:shd w:val="clear" w:color="auto" w:fill="FFFFFF"/>
          </w:tcPr>
          <w:p w14:paraId="64BDA0F1" w14:textId="77777777" w:rsidR="00B00020" w:rsidRDefault="00000000">
            <w:pPr>
              <w:spacing w:after="0" w:line="259" w:lineRule="auto"/>
              <w:ind w:left="0" w:firstLine="0"/>
            </w:pPr>
            <w:r>
              <w:rPr>
                <w:sz w:val="24"/>
              </w:rPr>
              <w:t xml:space="preserve"> </w:t>
            </w:r>
          </w:p>
        </w:tc>
      </w:tr>
    </w:tbl>
    <w:p w14:paraId="394FE077" w14:textId="77777777" w:rsidR="00B00020" w:rsidRDefault="00000000">
      <w:pPr>
        <w:spacing w:after="255" w:line="259" w:lineRule="auto"/>
        <w:ind w:left="0" w:firstLine="0"/>
        <w:rPr>
          <w:sz w:val="24"/>
        </w:rPr>
      </w:pPr>
      <w:r>
        <w:rPr>
          <w:sz w:val="24"/>
        </w:rPr>
        <w:t xml:space="preserve"> </w:t>
      </w:r>
    </w:p>
    <w:p w14:paraId="70D250D4" w14:textId="77777777" w:rsidR="007F051F" w:rsidRDefault="007F051F">
      <w:pPr>
        <w:spacing w:after="255" w:line="259" w:lineRule="auto"/>
        <w:ind w:left="0" w:firstLine="0"/>
        <w:rPr>
          <w:sz w:val="24"/>
        </w:rPr>
      </w:pPr>
    </w:p>
    <w:p w14:paraId="275AB307" w14:textId="77777777" w:rsidR="007F051F" w:rsidRDefault="007F051F">
      <w:pPr>
        <w:spacing w:after="255" w:line="259" w:lineRule="auto"/>
        <w:ind w:left="0" w:firstLine="0"/>
      </w:pPr>
    </w:p>
    <w:p w14:paraId="48630B2C" w14:textId="77777777" w:rsidR="00B00020" w:rsidRDefault="00000000">
      <w:pPr>
        <w:spacing w:after="0" w:line="259" w:lineRule="auto"/>
        <w:ind w:left="0" w:firstLine="0"/>
      </w:pPr>
      <w:r>
        <w:rPr>
          <w:sz w:val="24"/>
        </w:rPr>
        <w:t xml:space="preserve"> </w:t>
      </w:r>
    </w:p>
    <w:p w14:paraId="1AB07DF0" w14:textId="77777777" w:rsidR="00B00020" w:rsidRDefault="00000000">
      <w:pPr>
        <w:pBdr>
          <w:top w:val="single" w:sz="4" w:space="0" w:color="000000"/>
          <w:left w:val="single" w:sz="4" w:space="0" w:color="000000"/>
          <w:bottom w:val="single" w:sz="4" w:space="0" w:color="000000"/>
          <w:right w:val="single" w:sz="4" w:space="0" w:color="000000"/>
        </w:pBdr>
        <w:spacing w:after="7" w:line="259" w:lineRule="auto"/>
        <w:ind w:left="18" w:right="1"/>
        <w:jc w:val="center"/>
      </w:pPr>
      <w:r>
        <w:rPr>
          <w:sz w:val="24"/>
        </w:rPr>
        <w:lastRenderedPageBreak/>
        <w:t xml:space="preserve">REGLEMENT INTERIEUR </w:t>
      </w:r>
    </w:p>
    <w:p w14:paraId="7FDC29B0" w14:textId="1BBCCCAF" w:rsidR="00B00020" w:rsidRDefault="00000000">
      <w:pPr>
        <w:pBdr>
          <w:top w:val="single" w:sz="4" w:space="0" w:color="000000"/>
          <w:left w:val="single" w:sz="4" w:space="0" w:color="000000"/>
          <w:bottom w:val="single" w:sz="4" w:space="0" w:color="000000"/>
          <w:right w:val="single" w:sz="4" w:space="0" w:color="000000"/>
        </w:pBdr>
        <w:spacing w:after="7" w:line="259" w:lineRule="auto"/>
        <w:ind w:left="18" w:right="1"/>
        <w:jc w:val="center"/>
      </w:pPr>
      <w:r>
        <w:rPr>
          <w:sz w:val="24"/>
        </w:rPr>
        <w:t xml:space="preserve">Braderie organisée par l’Union des commerçants de Bréquerecque </w:t>
      </w:r>
    </w:p>
    <w:p w14:paraId="3C384C69" w14:textId="77777777" w:rsidR="00B00020" w:rsidRDefault="00000000">
      <w:pPr>
        <w:spacing w:after="0" w:line="259" w:lineRule="auto"/>
        <w:ind w:left="0" w:firstLine="0"/>
      </w:pPr>
      <w:r>
        <w:rPr>
          <w:sz w:val="24"/>
        </w:rPr>
        <w:t xml:space="preserve"> </w:t>
      </w:r>
    </w:p>
    <w:p w14:paraId="56D81B34" w14:textId="77777777" w:rsidR="00B00020" w:rsidRDefault="00000000">
      <w:pPr>
        <w:spacing w:after="255" w:line="259" w:lineRule="auto"/>
        <w:ind w:left="0" w:firstLine="0"/>
      </w:pPr>
      <w:r>
        <w:rPr>
          <w:sz w:val="24"/>
        </w:rPr>
        <w:t xml:space="preserve"> </w:t>
      </w:r>
    </w:p>
    <w:p w14:paraId="3B988989" w14:textId="77777777" w:rsidR="00B00020" w:rsidRDefault="00000000">
      <w:pPr>
        <w:spacing w:after="261" w:line="259" w:lineRule="auto"/>
        <w:ind w:left="0" w:firstLine="0"/>
      </w:pPr>
      <w:r>
        <w:rPr>
          <w:b/>
          <w:sz w:val="24"/>
        </w:rPr>
        <w:t xml:space="preserve">Article 1 : </w:t>
      </w:r>
      <w:r>
        <w:rPr>
          <w:sz w:val="24"/>
        </w:rPr>
        <w:t xml:space="preserve"> </w:t>
      </w:r>
    </w:p>
    <w:p w14:paraId="4973DD81" w14:textId="77777777" w:rsidR="005E7421" w:rsidRDefault="00000000">
      <w:pPr>
        <w:ind w:left="-5"/>
      </w:pPr>
      <w:r>
        <w:t xml:space="preserve">L’accueil des exposants </w:t>
      </w:r>
      <w:r w:rsidR="005E7421">
        <w:t>sera de</w:t>
      </w:r>
      <w:r>
        <w:t xml:space="preserve"> 6H00</w:t>
      </w:r>
      <w:r w:rsidR="005E7421">
        <w:t xml:space="preserve"> à 8H00</w:t>
      </w:r>
      <w:r>
        <w:t>.</w:t>
      </w:r>
    </w:p>
    <w:p w14:paraId="1A99C11C" w14:textId="1BA9D9A3" w:rsidR="005E7421" w:rsidRDefault="005E7421">
      <w:pPr>
        <w:ind w:left="-5"/>
      </w:pPr>
      <w:r>
        <w:t>Les barrières seront fermées à 8H00.</w:t>
      </w:r>
    </w:p>
    <w:p w14:paraId="0787D7E3" w14:textId="13914768" w:rsidR="00B00020" w:rsidRDefault="00000000">
      <w:pPr>
        <w:ind w:left="-5"/>
      </w:pPr>
      <w:r>
        <w:t xml:space="preserve">Les </w:t>
      </w:r>
      <w:r w:rsidR="005E7421">
        <w:t>opérations</w:t>
      </w:r>
      <w:r>
        <w:t xml:space="preserve"> de ventes sont </w:t>
      </w:r>
      <w:r w:rsidR="005E7421">
        <w:t>autorisées</w:t>
      </w:r>
      <w:r>
        <w:t xml:space="preserve"> entre </w:t>
      </w:r>
      <w:r w:rsidR="000259DF">
        <w:t>6</w:t>
      </w:r>
      <w:r>
        <w:t>h00 et 18h00</w:t>
      </w:r>
      <w:r w:rsidR="005E7421">
        <w:t>.</w:t>
      </w:r>
      <w:r>
        <w:t xml:space="preserve">  </w:t>
      </w:r>
    </w:p>
    <w:p w14:paraId="0171C143" w14:textId="77777777" w:rsidR="00B00020" w:rsidRDefault="00000000">
      <w:pPr>
        <w:spacing w:after="0" w:line="259" w:lineRule="auto"/>
        <w:ind w:left="-5"/>
      </w:pPr>
      <w:r>
        <w:rPr>
          <w:b/>
        </w:rPr>
        <w:t xml:space="preserve">Article 2 </w:t>
      </w:r>
      <w:r>
        <w:t xml:space="preserve">: </w:t>
      </w:r>
    </w:p>
    <w:p w14:paraId="040FD7BF" w14:textId="77777777" w:rsidR="00B00020" w:rsidRDefault="00000000">
      <w:pPr>
        <w:spacing w:after="293"/>
        <w:ind w:left="-5"/>
      </w:pPr>
      <w:r>
        <w:t xml:space="preserve">Inscriptions : le dossier complet comprend  </w:t>
      </w:r>
    </w:p>
    <w:p w14:paraId="6ED47AE6" w14:textId="035D015F" w:rsidR="00B00020" w:rsidRDefault="00000000">
      <w:pPr>
        <w:numPr>
          <w:ilvl w:val="0"/>
          <w:numId w:val="1"/>
        </w:numPr>
        <w:spacing w:after="311"/>
        <w:ind w:hanging="360"/>
      </w:pPr>
      <w:r>
        <w:t xml:space="preserve">le bulletin d’inscription </w:t>
      </w:r>
      <w:r w:rsidR="000259DF">
        <w:t>dûment</w:t>
      </w:r>
      <w:r>
        <w:t xml:space="preserve"> rempli et signé (la signature a valeur d’acceptation du </w:t>
      </w:r>
      <w:r w:rsidR="000259DF">
        <w:t>règlement</w:t>
      </w:r>
      <w:r>
        <w:t xml:space="preserve"> </w:t>
      </w:r>
      <w:r w:rsidR="000259DF">
        <w:t>intérieur</w:t>
      </w:r>
      <w:r>
        <w:t xml:space="preserve">)  </w:t>
      </w:r>
    </w:p>
    <w:p w14:paraId="687BBDF3" w14:textId="5B910F87" w:rsidR="00B00020" w:rsidRDefault="00000000">
      <w:pPr>
        <w:numPr>
          <w:ilvl w:val="0"/>
          <w:numId w:val="1"/>
        </w:numPr>
        <w:spacing w:after="308"/>
        <w:ind w:hanging="360"/>
      </w:pPr>
      <w:r>
        <w:t xml:space="preserve">la photocopie recto/verso lisible d’une </w:t>
      </w:r>
      <w:r w:rsidR="000259DF">
        <w:t>pièce</w:t>
      </w:r>
      <w:r>
        <w:t xml:space="preserve"> d’</w:t>
      </w:r>
      <w:r w:rsidR="000259DF">
        <w:t>identité</w:t>
      </w:r>
      <w:r>
        <w:t>́ du (ou des) exposant(s) : carte nationale d’</w:t>
      </w:r>
      <w:r w:rsidR="000259DF">
        <w:t>identité</w:t>
      </w:r>
      <w:r>
        <w:t xml:space="preserve">́, ou passeport en cours de </w:t>
      </w:r>
      <w:r w:rsidR="000259DF">
        <w:t>validité</w:t>
      </w:r>
      <w:r>
        <w:t xml:space="preserve">́  </w:t>
      </w:r>
    </w:p>
    <w:p w14:paraId="6E32FF8C" w14:textId="1E1353A7" w:rsidR="00B00020" w:rsidRDefault="00000000">
      <w:pPr>
        <w:numPr>
          <w:ilvl w:val="0"/>
          <w:numId w:val="1"/>
        </w:numPr>
        <w:ind w:hanging="360"/>
      </w:pPr>
      <w:r>
        <w:t>le paiement correspondant</w:t>
      </w:r>
      <w:r w:rsidR="005E7421">
        <w:t xml:space="preserve"> en espèce ou</w:t>
      </w:r>
      <w:r>
        <w:t xml:space="preserve"> par </w:t>
      </w:r>
      <w:r w:rsidR="00360EE3">
        <w:t>chèque</w:t>
      </w:r>
      <w:r>
        <w:t xml:space="preserve"> à l’ordre de l’Union des commerçants de Bréquerecque. </w:t>
      </w:r>
    </w:p>
    <w:p w14:paraId="358289C2" w14:textId="77777777" w:rsidR="00B00020" w:rsidRDefault="00000000">
      <w:pPr>
        <w:spacing w:after="0" w:line="259" w:lineRule="auto"/>
        <w:ind w:left="-5"/>
      </w:pPr>
      <w:r>
        <w:rPr>
          <w:b/>
        </w:rPr>
        <w:t xml:space="preserve">Article 3 </w:t>
      </w:r>
      <w:r>
        <w:t xml:space="preserve">: </w:t>
      </w:r>
    </w:p>
    <w:p w14:paraId="6BEBA087" w14:textId="77777777" w:rsidR="00B00020" w:rsidRDefault="00000000">
      <w:pPr>
        <w:spacing w:after="2"/>
        <w:ind w:left="-5"/>
      </w:pPr>
      <w:r>
        <w:t xml:space="preserve">Les objets exposés demeurent sous la responsabilité de leur propriétaire. L’organisateur ne peut en aucun cas être tenu pour responsables des litiges tels que pertes, vols, casses ou autres détériorations. L’exposant s’engage à se conformer à la législation en vigueur en matière de sécurité. </w:t>
      </w:r>
    </w:p>
    <w:p w14:paraId="497A5F11" w14:textId="77777777" w:rsidR="00B00020" w:rsidRDefault="00000000">
      <w:pPr>
        <w:ind w:left="-5"/>
      </w:pPr>
      <w:r>
        <w:t xml:space="preserve">Sont interdits à l’exposition, à la cession à titre gratuit ou onéreux :  </w:t>
      </w:r>
    </w:p>
    <w:p w14:paraId="769DEB1C" w14:textId="77777777" w:rsidR="00B00020" w:rsidRDefault="00000000">
      <w:pPr>
        <w:numPr>
          <w:ilvl w:val="0"/>
          <w:numId w:val="1"/>
        </w:numPr>
        <w:spacing w:after="10"/>
        <w:ind w:hanging="360"/>
      </w:pPr>
      <w:r>
        <w:t xml:space="preserve">-  les armes et munitions (y compris de collection et de décoration)  </w:t>
      </w:r>
    </w:p>
    <w:p w14:paraId="23518C82" w14:textId="77777777" w:rsidR="00B00020" w:rsidRDefault="00000000">
      <w:pPr>
        <w:numPr>
          <w:ilvl w:val="0"/>
          <w:numId w:val="1"/>
        </w:numPr>
        <w:spacing w:after="10"/>
        <w:ind w:hanging="360"/>
      </w:pPr>
      <w:r>
        <w:t xml:space="preserve">-  tout objet, publication ou autre support, à caractère sexuel explicite  </w:t>
      </w:r>
    </w:p>
    <w:p w14:paraId="0A880A1B" w14:textId="77777777" w:rsidR="00B00020" w:rsidRDefault="00000000">
      <w:pPr>
        <w:numPr>
          <w:ilvl w:val="0"/>
          <w:numId w:val="1"/>
        </w:numPr>
        <w:spacing w:after="10"/>
        <w:ind w:hanging="360"/>
      </w:pPr>
      <w:r>
        <w:t xml:space="preserve">-  les animaux vivants  </w:t>
      </w:r>
    </w:p>
    <w:p w14:paraId="7B2B8F7E" w14:textId="77777777" w:rsidR="00B00020" w:rsidRDefault="00000000">
      <w:pPr>
        <w:numPr>
          <w:ilvl w:val="0"/>
          <w:numId w:val="1"/>
        </w:numPr>
        <w:ind w:hanging="360"/>
      </w:pPr>
      <w:r>
        <w:t xml:space="preserve">-  les produits alimentaires et les boissons de toute nature (à consommer sur place ou à emporter)  </w:t>
      </w:r>
    </w:p>
    <w:p w14:paraId="512CBCB3" w14:textId="77777777" w:rsidR="00B00020" w:rsidRDefault="00000000">
      <w:pPr>
        <w:ind w:left="730"/>
      </w:pPr>
      <w:r>
        <w:t xml:space="preserve">L’organisateur se dégage de toute responsabilité en cas d’accident.  </w:t>
      </w:r>
    </w:p>
    <w:p w14:paraId="3C4FF678" w14:textId="77777777" w:rsidR="00B00020" w:rsidRDefault="00000000">
      <w:pPr>
        <w:spacing w:after="293" w:line="259" w:lineRule="auto"/>
        <w:ind w:left="-5"/>
      </w:pPr>
      <w:r>
        <w:rPr>
          <w:b/>
        </w:rPr>
        <w:t xml:space="preserve">Article 4 : activités soumises à une réglementation spécifique </w:t>
      </w:r>
      <w:r>
        <w:t xml:space="preserve"> </w:t>
      </w:r>
    </w:p>
    <w:p w14:paraId="62AF3275" w14:textId="77777777" w:rsidR="00B00020" w:rsidRDefault="00000000">
      <w:pPr>
        <w:spacing w:after="10"/>
        <w:ind w:left="-5"/>
      </w:pPr>
      <w:r>
        <w:t xml:space="preserve">Les buvettes et les animations de quelque nature qu’elles soient, notamment les jeux d’adresse, les « pêches à la ligne </w:t>
      </w:r>
    </w:p>
    <w:p w14:paraId="762F9CAD" w14:textId="77777777" w:rsidR="00B00020" w:rsidRDefault="00000000">
      <w:pPr>
        <w:ind w:left="-5"/>
      </w:pPr>
      <w:r>
        <w:t xml:space="preserve">», tombolas, musique ou chant, les démonstrations d’activité, sont interdites aux particuliers  </w:t>
      </w:r>
    </w:p>
    <w:p w14:paraId="1B9A8173" w14:textId="77777777" w:rsidR="00B00020" w:rsidRDefault="00000000">
      <w:pPr>
        <w:spacing w:after="260" w:line="259" w:lineRule="auto"/>
        <w:ind w:left="-5"/>
      </w:pPr>
      <w:r>
        <w:rPr>
          <w:b/>
        </w:rPr>
        <w:t xml:space="preserve">Article 5 : présence des mineurs </w:t>
      </w:r>
      <w:r>
        <w:t xml:space="preserve"> </w:t>
      </w:r>
    </w:p>
    <w:p w14:paraId="1164E223" w14:textId="77777777" w:rsidR="00B00020" w:rsidRDefault="00000000">
      <w:pPr>
        <w:spacing w:after="314"/>
        <w:ind w:left="-5"/>
      </w:pPr>
      <w:r>
        <w:t xml:space="preserve">Les enfants participants devront en permanence être en présence d’une personne majeure et resteront sous son entière responsabilité  </w:t>
      </w:r>
    </w:p>
    <w:p w14:paraId="66440585" w14:textId="77777777" w:rsidR="00B00020" w:rsidRDefault="00000000">
      <w:pPr>
        <w:spacing w:after="260" w:line="259" w:lineRule="auto"/>
        <w:ind w:left="-5"/>
      </w:pPr>
      <w:r>
        <w:rPr>
          <w:b/>
        </w:rPr>
        <w:t xml:space="preserve">Article 6 : conditions d’utilisations des emplacements </w:t>
      </w:r>
      <w:r>
        <w:t xml:space="preserve"> </w:t>
      </w:r>
    </w:p>
    <w:p w14:paraId="5A94B0FB" w14:textId="77777777" w:rsidR="00B00020" w:rsidRDefault="00000000">
      <w:pPr>
        <w:spacing w:after="10"/>
        <w:ind w:left="-5"/>
      </w:pPr>
      <w:r>
        <w:t xml:space="preserve">Les emplacements attribués sont destinés uniquement à l’installation d’étals, ou déballages au sol. </w:t>
      </w:r>
    </w:p>
    <w:p w14:paraId="15567C15" w14:textId="77777777" w:rsidR="00B00020" w:rsidRDefault="00000000">
      <w:pPr>
        <w:spacing w:after="10"/>
        <w:ind w:left="-5"/>
      </w:pPr>
      <w:r>
        <w:t xml:space="preserve">Les participants doivent respecter le marquage des emplacements et ne peuvent en modifier la superficie. </w:t>
      </w:r>
    </w:p>
    <w:p w14:paraId="31E2DE83" w14:textId="77777777" w:rsidR="00B00020" w:rsidRDefault="00000000">
      <w:pPr>
        <w:ind w:left="-5"/>
      </w:pPr>
      <w:r>
        <w:t xml:space="preserve">Les participants ne doivent ni déballer sur un emplacement différent de celui attribué (hors accord de l’organisateur), ni accrocher des vêtements et objets divers sur les clôtures, portes et les fenêtres des riverains (sauf accord de ces derniers).  </w:t>
      </w:r>
    </w:p>
    <w:p w14:paraId="3FCE6CB7" w14:textId="53B72D81" w:rsidR="000259DF" w:rsidRDefault="000259DF">
      <w:pPr>
        <w:ind w:left="-5"/>
      </w:pPr>
      <w:r>
        <w:t>Il est préférable de prévoir des bâches au sol et au-dessus de chaque étal en cas de pluie.</w:t>
      </w:r>
    </w:p>
    <w:p w14:paraId="677F19DC" w14:textId="77777777" w:rsidR="00B00020" w:rsidRDefault="00000000">
      <w:pPr>
        <w:ind w:left="-5"/>
      </w:pPr>
      <w:r>
        <w:lastRenderedPageBreak/>
        <w:t xml:space="preserve">Pour des raisons de sécurité l‘accès des véhicules de secours et circulation des piétons il est interdit :  </w:t>
      </w:r>
    </w:p>
    <w:p w14:paraId="120FF7B3" w14:textId="77777777" w:rsidR="00B00020" w:rsidRDefault="00000000">
      <w:pPr>
        <w:numPr>
          <w:ilvl w:val="0"/>
          <w:numId w:val="2"/>
        </w:numPr>
        <w:ind w:hanging="360"/>
      </w:pPr>
      <w:r>
        <w:t xml:space="preserve">de stationner devant les barrières de sécurité  </w:t>
      </w:r>
    </w:p>
    <w:p w14:paraId="099E3B4A" w14:textId="77777777" w:rsidR="00B00020" w:rsidRDefault="00000000">
      <w:pPr>
        <w:numPr>
          <w:ilvl w:val="0"/>
          <w:numId w:val="2"/>
        </w:numPr>
        <w:spacing w:after="10"/>
        <w:ind w:hanging="360"/>
      </w:pPr>
      <w:r>
        <w:t xml:space="preserve">de déballer ou installer du matériel sur la chaussée. </w:t>
      </w:r>
    </w:p>
    <w:p w14:paraId="16552E46" w14:textId="77777777" w:rsidR="00B00020" w:rsidRDefault="00000000">
      <w:pPr>
        <w:ind w:left="1451"/>
      </w:pPr>
      <w:r>
        <w:t xml:space="preserve">D’une façon générale, les participants sont tenus de ne pas compromettre la sécurité, la salubrité et la tranquillité publique.  </w:t>
      </w:r>
    </w:p>
    <w:p w14:paraId="5CDCE33C" w14:textId="77777777" w:rsidR="00B00020" w:rsidRDefault="00000000">
      <w:pPr>
        <w:spacing w:after="260" w:line="259" w:lineRule="auto"/>
        <w:ind w:left="-5"/>
      </w:pPr>
      <w:r>
        <w:rPr>
          <w:b/>
        </w:rPr>
        <w:t xml:space="preserve">Article 7 : propreté </w:t>
      </w:r>
      <w:r>
        <w:t xml:space="preserve"> </w:t>
      </w:r>
    </w:p>
    <w:p w14:paraId="21064A4B" w14:textId="77777777" w:rsidR="00B00020" w:rsidRDefault="00000000">
      <w:pPr>
        <w:ind w:left="-5"/>
      </w:pPr>
      <w:r>
        <w:t xml:space="preserve">Les participants sont tenus de procéder soigneusement, à la fin de la brocante, au nettoyage de leur emplacement et </w:t>
      </w:r>
      <w:r>
        <w:rPr>
          <w:b/>
        </w:rPr>
        <w:t>d’emporter tous leurs déchets</w:t>
      </w:r>
      <w:r>
        <w:t xml:space="preserve">, cartonnages, papiers et autres emballages. Sous peine d’une amende.  </w:t>
      </w:r>
    </w:p>
    <w:p w14:paraId="095CDC64" w14:textId="77777777" w:rsidR="00B00020" w:rsidRDefault="00000000">
      <w:pPr>
        <w:spacing w:after="260" w:line="259" w:lineRule="auto"/>
        <w:ind w:left="-5"/>
      </w:pPr>
      <w:r>
        <w:rPr>
          <w:b/>
        </w:rPr>
        <w:t xml:space="preserve">Article 8 : conditions des véhicules des participants </w:t>
      </w:r>
      <w:r>
        <w:t xml:space="preserve"> </w:t>
      </w:r>
    </w:p>
    <w:p w14:paraId="4A7FA432" w14:textId="77777777" w:rsidR="00B00020" w:rsidRDefault="00000000">
      <w:pPr>
        <w:spacing w:after="293"/>
        <w:ind w:left="-5"/>
      </w:pPr>
      <w:r>
        <w:t xml:space="preserve">Les participants ne sont pas autorisés à laisser stationner leur véhicule dans le périmètre de la braderie </w:t>
      </w:r>
    </w:p>
    <w:p w14:paraId="1DCAF107" w14:textId="2FAF1349" w:rsidR="00B00020" w:rsidRDefault="00000000">
      <w:pPr>
        <w:ind w:left="-5"/>
      </w:pPr>
      <w:r>
        <w:t>Les voitures devront être enlevées de l’emplacement avant 8h</w:t>
      </w:r>
      <w:r w:rsidR="005E7421">
        <w:t>00</w:t>
      </w:r>
      <w:r>
        <w:t xml:space="preserve">.  </w:t>
      </w:r>
    </w:p>
    <w:p w14:paraId="0D8D4B60" w14:textId="77777777" w:rsidR="00B00020" w:rsidRDefault="00000000">
      <w:pPr>
        <w:spacing w:after="296" w:line="259" w:lineRule="auto"/>
        <w:ind w:left="-5"/>
      </w:pPr>
      <w:r>
        <w:rPr>
          <w:b/>
        </w:rPr>
        <w:t>Article 9</w:t>
      </w:r>
      <w:r>
        <w:t xml:space="preserve">: </w:t>
      </w:r>
    </w:p>
    <w:p w14:paraId="00914D56" w14:textId="77777777" w:rsidR="00B00020" w:rsidRDefault="00000000">
      <w:pPr>
        <w:ind w:left="-5"/>
      </w:pPr>
      <w:r>
        <w:t xml:space="preserve">En cas d’impossibilité, l’exposant devra en aviser l’organisateur au moins deux semaines avant le début de la braderie. Pour le remboursement il faudra présenter un </w:t>
      </w:r>
      <w:r>
        <w:rPr>
          <w:b/>
        </w:rPr>
        <w:t>certificat médical</w:t>
      </w:r>
      <w:r>
        <w:t xml:space="preserve">. Pour les autres motifs aucun remboursement ne sera effectué, à défaut les sommes versées resteront acquises à l’organisateur à titre d’indemnité.  </w:t>
      </w:r>
    </w:p>
    <w:p w14:paraId="61509D34" w14:textId="77777777" w:rsidR="00B00020" w:rsidRDefault="00000000">
      <w:pPr>
        <w:spacing w:after="260" w:line="259" w:lineRule="auto"/>
        <w:ind w:left="-5"/>
      </w:pPr>
      <w:r>
        <w:rPr>
          <w:b/>
        </w:rPr>
        <w:t xml:space="preserve">Article 10 : annulation de manifestation </w:t>
      </w:r>
      <w:r>
        <w:t xml:space="preserve"> </w:t>
      </w:r>
    </w:p>
    <w:p w14:paraId="00A2B2CD" w14:textId="77777777" w:rsidR="000259DF" w:rsidRDefault="00000000">
      <w:pPr>
        <w:ind w:left="-5"/>
      </w:pPr>
      <w:r>
        <w:t xml:space="preserve">La date de la manifestation peut être modifiée ou annulée par la commune, sans préavis, en raison d’événements nationaux ou locaux incompatibles avec l’organisation de la manifestation. </w:t>
      </w:r>
    </w:p>
    <w:p w14:paraId="6CABC03C" w14:textId="35598A8D" w:rsidR="00B00020" w:rsidRDefault="000259DF">
      <w:pPr>
        <w:ind w:left="-5"/>
      </w:pPr>
      <w:r>
        <w:t>Il n’y a pas de report de date possible même en cas de mauvais temps.</w:t>
      </w:r>
    </w:p>
    <w:p w14:paraId="13FABC21" w14:textId="77777777" w:rsidR="00B00020" w:rsidRDefault="00000000">
      <w:pPr>
        <w:spacing w:after="255" w:line="259" w:lineRule="auto"/>
        <w:ind w:left="1441" w:firstLine="0"/>
      </w:pPr>
      <w:r>
        <w:t xml:space="preserve"> </w:t>
      </w:r>
    </w:p>
    <w:p w14:paraId="150FFB0F" w14:textId="77777777" w:rsidR="00B00020" w:rsidRDefault="00000000">
      <w:pPr>
        <w:spacing w:after="288" w:line="259" w:lineRule="auto"/>
        <w:ind w:left="1441" w:firstLine="0"/>
      </w:pPr>
      <w:r>
        <w:t xml:space="preserve"> </w:t>
      </w:r>
    </w:p>
    <w:p w14:paraId="211F235A" w14:textId="77777777" w:rsidR="00B00020" w:rsidRDefault="00000000">
      <w:pPr>
        <w:ind w:left="1451"/>
      </w:pPr>
      <w:r>
        <w:t xml:space="preserve">Lu et Approuvé le : ……………………………………… </w:t>
      </w:r>
    </w:p>
    <w:p w14:paraId="429BF050" w14:textId="77777777" w:rsidR="00B00020" w:rsidRDefault="00000000">
      <w:pPr>
        <w:spacing w:after="260" w:line="259" w:lineRule="auto"/>
        <w:ind w:left="1441" w:firstLine="0"/>
      </w:pPr>
      <w:r>
        <w:t xml:space="preserve"> </w:t>
      </w:r>
    </w:p>
    <w:p w14:paraId="735F04E0" w14:textId="77777777" w:rsidR="00B00020" w:rsidRDefault="00000000">
      <w:pPr>
        <w:spacing w:after="255" w:line="259" w:lineRule="auto"/>
        <w:ind w:left="1463" w:firstLine="0"/>
        <w:jc w:val="center"/>
      </w:pPr>
      <w:r>
        <w:t xml:space="preserve">Signature </w:t>
      </w:r>
    </w:p>
    <w:p w14:paraId="1F4B0115" w14:textId="77777777" w:rsidR="00B00020" w:rsidRDefault="00000000">
      <w:pPr>
        <w:spacing w:after="0" w:line="259" w:lineRule="auto"/>
        <w:ind w:left="0" w:firstLine="0"/>
      </w:pPr>
      <w:r>
        <w:t xml:space="preserve"> </w:t>
      </w:r>
    </w:p>
    <w:sectPr w:rsidR="00B00020" w:rsidSect="00A417BF">
      <w:pgSz w:w="11905" w:h="16840"/>
      <w:pgMar w:top="726" w:right="737" w:bottom="839"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CEE"/>
    <w:multiLevelType w:val="hybridMultilevel"/>
    <w:tmpl w:val="0032CE82"/>
    <w:lvl w:ilvl="0" w:tplc="E00012C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136E806">
      <w:start w:val="1"/>
      <w:numFmt w:val="bullet"/>
      <w:lvlText w:val="o"/>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8A6440A">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FCCB396">
      <w:start w:val="1"/>
      <w:numFmt w:val="bullet"/>
      <w:lvlText w:val="•"/>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9506B1C">
      <w:start w:val="1"/>
      <w:numFmt w:val="bullet"/>
      <w:lvlText w:val="o"/>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8007DA">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04E5720">
      <w:start w:val="1"/>
      <w:numFmt w:val="bullet"/>
      <w:lvlText w:val="•"/>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ECC486">
      <w:start w:val="1"/>
      <w:numFmt w:val="bullet"/>
      <w:lvlText w:val="o"/>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5189B3E">
      <w:start w:val="1"/>
      <w:numFmt w:val="bullet"/>
      <w:lvlText w:val="▪"/>
      <w:lvlJc w:val="left"/>
      <w:pPr>
        <w:ind w:left="72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685021"/>
    <w:multiLevelType w:val="hybridMultilevel"/>
    <w:tmpl w:val="9EB87626"/>
    <w:lvl w:ilvl="0" w:tplc="11CE933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5A6C7A">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86B2D6">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CA305A">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4C982">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18919C">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E4B7DE">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22A428">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0E9F42">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47195972">
    <w:abstractNumId w:val="1"/>
  </w:num>
  <w:num w:numId="2" w16cid:durableId="62366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20"/>
    <w:rsid w:val="000259DF"/>
    <w:rsid w:val="00197231"/>
    <w:rsid w:val="001F5FBC"/>
    <w:rsid w:val="00241094"/>
    <w:rsid w:val="002D0601"/>
    <w:rsid w:val="00360EE3"/>
    <w:rsid w:val="0037033B"/>
    <w:rsid w:val="005E7421"/>
    <w:rsid w:val="006D1A51"/>
    <w:rsid w:val="00787690"/>
    <w:rsid w:val="007F051F"/>
    <w:rsid w:val="00A417BF"/>
    <w:rsid w:val="00AE4821"/>
    <w:rsid w:val="00B00020"/>
    <w:rsid w:val="00CC570B"/>
    <w:rsid w:val="00FB2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3EAA"/>
  <w15:docId w15:val="{10217AA7-4229-48B6-81D7-31B52C6B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9" w:lineRule="auto"/>
      <w:ind w:left="10" w:hanging="10"/>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893</Words>
  <Characters>4916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piesse gwenael</cp:lastModifiedBy>
  <cp:revision>6</cp:revision>
  <cp:lastPrinted>2026-03-05T11:09:00Z</cp:lastPrinted>
  <dcterms:created xsi:type="dcterms:W3CDTF">2026-03-05T11:05:00Z</dcterms:created>
  <dcterms:modified xsi:type="dcterms:W3CDTF">2026-03-06T16:16:00Z</dcterms:modified>
</cp:coreProperties>
</file>