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FF6B5" w14:textId="77777777" w:rsidR="002B3CA9" w:rsidRPr="002B3CA9" w:rsidRDefault="002B3CA9" w:rsidP="00D112C1">
      <w:pPr>
        <w:jc w:val="center"/>
        <w:rPr>
          <w:rFonts w:ascii="Calibri" w:hAnsi="Calibri" w:cs="Calibri"/>
          <w:b/>
          <w:bCs/>
          <w:color w:val="0070C0"/>
          <w:sz w:val="20"/>
          <w:szCs w:val="20"/>
        </w:rPr>
      </w:pPr>
    </w:p>
    <w:p w14:paraId="693C9E11" w14:textId="2EF7ADB6" w:rsidR="00D112C1" w:rsidRPr="00D30E1F" w:rsidRDefault="00D112C1" w:rsidP="00D112C1">
      <w:pPr>
        <w:jc w:val="center"/>
        <w:rPr>
          <w:rFonts w:ascii="Calibri" w:hAnsi="Calibri" w:cs="Calibri"/>
          <w:b/>
          <w:bCs/>
          <w:color w:val="0070C0"/>
          <w:sz w:val="40"/>
          <w:szCs w:val="40"/>
        </w:rPr>
      </w:pPr>
      <w:r w:rsidRPr="00D30E1F">
        <w:rPr>
          <w:rFonts w:ascii="Calibri" w:hAnsi="Calibri" w:cs="Calibri"/>
          <w:b/>
          <w:bCs/>
          <w:color w:val="0070C0"/>
          <w:sz w:val="40"/>
          <w:szCs w:val="40"/>
        </w:rPr>
        <w:t>« BROCANTE Déco Mariage et autres… »</w:t>
      </w:r>
    </w:p>
    <w:p w14:paraId="4AA9F449" w14:textId="2D805D2C" w:rsidR="00D112C1" w:rsidRPr="00D30E1F" w:rsidRDefault="00D112C1" w:rsidP="000C5F8E">
      <w:pPr>
        <w:pStyle w:val="Sansinterligne"/>
        <w:jc w:val="center"/>
        <w:rPr>
          <w:b/>
          <w:bCs/>
          <w:lang w:eastAsia="fr-FR"/>
        </w:rPr>
      </w:pPr>
      <w:r w:rsidRPr="00D30E1F">
        <w:rPr>
          <w:b/>
          <w:bCs/>
          <w:lang w:eastAsia="fr-FR"/>
        </w:rPr>
        <w:t>La Calmette - SAMEDI 6 MARS 2027</w:t>
      </w:r>
    </w:p>
    <w:p w14:paraId="77BF5842" w14:textId="369525BA" w:rsidR="00D112C1" w:rsidRPr="000C5F8E" w:rsidRDefault="00D112C1" w:rsidP="000C5F8E">
      <w:pPr>
        <w:pStyle w:val="Sansinterligne"/>
        <w:jc w:val="center"/>
        <w:rPr>
          <w:sz w:val="22"/>
          <w:szCs w:val="22"/>
        </w:rPr>
      </w:pPr>
      <w:r w:rsidRPr="000C5F8E">
        <w:rPr>
          <w:sz w:val="22"/>
          <w:szCs w:val="22"/>
        </w:rPr>
        <w:t xml:space="preserve">de 10h à 18h – Foyer </w:t>
      </w:r>
      <w:proofErr w:type="spellStart"/>
      <w:r w:rsidRPr="000C5F8E">
        <w:rPr>
          <w:sz w:val="22"/>
          <w:szCs w:val="22"/>
        </w:rPr>
        <w:t>B.Lafont</w:t>
      </w:r>
      <w:proofErr w:type="spellEnd"/>
    </w:p>
    <w:p w14:paraId="1652F51F" w14:textId="1B548634" w:rsidR="00D112C1" w:rsidRPr="000C5F8E" w:rsidRDefault="00D112C1" w:rsidP="000C5F8E">
      <w:pPr>
        <w:pStyle w:val="Sansinterligne"/>
        <w:jc w:val="center"/>
        <w:rPr>
          <w:sz w:val="22"/>
          <w:szCs w:val="22"/>
        </w:rPr>
      </w:pPr>
      <w:r w:rsidRPr="000C5F8E">
        <w:rPr>
          <w:sz w:val="22"/>
          <w:szCs w:val="22"/>
        </w:rPr>
        <w:t>ouverture du foyer dès 8h pour installation</w:t>
      </w:r>
    </w:p>
    <w:p w14:paraId="16CB3F57" w14:textId="77777777" w:rsidR="00D112C1" w:rsidRPr="000C5F8E" w:rsidRDefault="00D112C1">
      <w:pPr>
        <w:rPr>
          <w:rFonts w:ascii="Calibri" w:hAnsi="Calibri" w:cs="Calibri"/>
          <w:sz w:val="12"/>
          <w:szCs w:val="12"/>
        </w:rPr>
      </w:pPr>
    </w:p>
    <w:p w14:paraId="42D389F8" w14:textId="609964DD" w:rsidR="00D112C1" w:rsidRPr="002B3CA9" w:rsidRDefault="00D112C1" w:rsidP="000C5F8E">
      <w:pPr>
        <w:jc w:val="center"/>
        <w:rPr>
          <w:rFonts w:ascii="Calibri" w:hAnsi="Calibri" w:cs="Calibri"/>
          <w:b/>
          <w:bCs/>
          <w:color w:val="EE0000"/>
          <w:sz w:val="28"/>
          <w:szCs w:val="28"/>
        </w:rPr>
      </w:pPr>
      <w:r w:rsidRPr="002B3CA9">
        <w:rPr>
          <w:rFonts w:ascii="Calibri" w:hAnsi="Calibri" w:cs="Calibri"/>
          <w:b/>
          <w:bCs/>
          <w:color w:val="EE0000"/>
          <w:sz w:val="28"/>
          <w:szCs w:val="28"/>
        </w:rPr>
        <w:t>RÈGLEMENT ET CONDITIONS DE PARTICIPATION</w:t>
      </w:r>
    </w:p>
    <w:p w14:paraId="2FB92A87" w14:textId="77777777" w:rsidR="00D112C1" w:rsidRPr="00D30E1F" w:rsidRDefault="00D112C1" w:rsidP="00D112C1">
      <w:pPr>
        <w:spacing w:before="100" w:beforeAutospacing="1" w:after="100" w:afterAutospacing="1" w:line="240" w:lineRule="auto"/>
        <w:outlineLvl w:val="1"/>
        <w:rPr>
          <w:rFonts w:ascii="Calibri" w:eastAsia="Times New Roman" w:hAnsi="Calibri" w:cs="Calibri"/>
          <w:b/>
          <w:bCs/>
          <w:kern w:val="0"/>
          <w:sz w:val="22"/>
          <w:szCs w:val="22"/>
          <w:u w:val="single"/>
          <w:lang w:eastAsia="fr-FR"/>
          <w14:ligatures w14:val="none"/>
        </w:rPr>
      </w:pPr>
      <w:r w:rsidRPr="00D30E1F">
        <w:rPr>
          <w:rFonts w:ascii="Calibri" w:eastAsia="Times New Roman" w:hAnsi="Calibri" w:cs="Calibri"/>
          <w:b/>
          <w:bCs/>
          <w:kern w:val="0"/>
          <w:sz w:val="22"/>
          <w:szCs w:val="22"/>
          <w:u w:val="single"/>
          <w:lang w:eastAsia="fr-FR"/>
          <w14:ligatures w14:val="none"/>
        </w:rPr>
        <w:t>Article 1 – Objet de la manifestation</w:t>
      </w:r>
    </w:p>
    <w:p w14:paraId="6DA143D9" w14:textId="77777777" w:rsidR="00D112C1" w:rsidRPr="00D30E1F" w:rsidRDefault="00D112C1" w:rsidP="00D30E1F">
      <w:pPr>
        <w:pStyle w:val="Sansinterligne"/>
        <w:rPr>
          <w:rFonts w:ascii="Calibri" w:hAnsi="Calibri" w:cs="Calibri"/>
          <w:sz w:val="22"/>
          <w:szCs w:val="22"/>
          <w:lang w:eastAsia="fr-FR"/>
        </w:rPr>
      </w:pPr>
      <w:r w:rsidRPr="00D30E1F">
        <w:rPr>
          <w:rFonts w:ascii="Calibri" w:hAnsi="Calibri" w:cs="Calibri"/>
          <w:sz w:val="22"/>
          <w:szCs w:val="22"/>
          <w:lang w:eastAsia="fr-FR"/>
        </w:rPr>
        <w:t>La Bourse aux décorations de fête est organisée afin de permettre aux particuliers de vendre, acheter et donner une seconde vie aux décorations utilisées lors de mariages, baptêmes, communions, anniversaires et autres fêtes familiales.</w:t>
      </w:r>
    </w:p>
    <w:p w14:paraId="5EB4CE9F" w14:textId="77777777" w:rsidR="00D112C1" w:rsidRPr="00D30E1F" w:rsidRDefault="00D112C1" w:rsidP="00D30E1F">
      <w:pPr>
        <w:pStyle w:val="Sansinterligne"/>
        <w:rPr>
          <w:rFonts w:ascii="Calibri" w:hAnsi="Calibri" w:cs="Calibri"/>
          <w:lang w:eastAsia="fr-FR"/>
        </w:rPr>
      </w:pPr>
      <w:r w:rsidRPr="00D30E1F">
        <w:rPr>
          <w:rFonts w:ascii="Calibri" w:hAnsi="Calibri" w:cs="Calibri"/>
          <w:sz w:val="22"/>
          <w:szCs w:val="22"/>
          <w:lang w:eastAsia="fr-FR"/>
        </w:rPr>
        <w:t xml:space="preserve">Cette manifestation est exclusivement réservée aux </w:t>
      </w:r>
      <w:r w:rsidRPr="00D30E1F">
        <w:rPr>
          <w:rFonts w:ascii="Calibri" w:hAnsi="Calibri" w:cs="Calibri"/>
          <w:b/>
          <w:bCs/>
          <w:sz w:val="22"/>
          <w:szCs w:val="22"/>
          <w:lang w:eastAsia="fr-FR"/>
        </w:rPr>
        <w:t>vendeurs particuliers</w:t>
      </w:r>
      <w:r w:rsidRPr="00D30E1F">
        <w:rPr>
          <w:rFonts w:ascii="Calibri" w:hAnsi="Calibri" w:cs="Calibri"/>
          <w:b/>
          <w:bCs/>
          <w:lang w:eastAsia="fr-FR"/>
        </w:rPr>
        <w:t>.</w:t>
      </w:r>
    </w:p>
    <w:p w14:paraId="59678E17" w14:textId="77777777" w:rsidR="00D112C1" w:rsidRPr="00D30E1F" w:rsidRDefault="00D112C1" w:rsidP="00D112C1">
      <w:pPr>
        <w:spacing w:before="100" w:beforeAutospacing="1" w:after="100" w:afterAutospacing="1" w:line="240" w:lineRule="auto"/>
        <w:outlineLvl w:val="1"/>
        <w:rPr>
          <w:rFonts w:ascii="Calibri" w:eastAsia="Times New Roman" w:hAnsi="Calibri" w:cs="Calibri"/>
          <w:b/>
          <w:bCs/>
          <w:kern w:val="0"/>
          <w:sz w:val="22"/>
          <w:szCs w:val="22"/>
          <w:u w:val="single"/>
          <w:lang w:eastAsia="fr-FR"/>
          <w14:ligatures w14:val="none"/>
        </w:rPr>
      </w:pPr>
      <w:r w:rsidRPr="00D30E1F">
        <w:rPr>
          <w:rFonts w:ascii="Calibri" w:eastAsia="Times New Roman" w:hAnsi="Calibri" w:cs="Calibri"/>
          <w:b/>
          <w:bCs/>
          <w:kern w:val="0"/>
          <w:sz w:val="22"/>
          <w:szCs w:val="22"/>
          <w:u w:val="single"/>
          <w:lang w:eastAsia="fr-FR"/>
          <w14:ligatures w14:val="none"/>
        </w:rPr>
        <w:t>Article 2 – Conditions d'admission</w:t>
      </w:r>
    </w:p>
    <w:p w14:paraId="74C2EA82" w14:textId="77777777"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 xml:space="preserve">Peuvent participer les particuliers souhaitant vendre des </w:t>
      </w:r>
      <w:r w:rsidRPr="000C5F8E">
        <w:rPr>
          <w:rFonts w:ascii="Calibri" w:eastAsia="Times New Roman" w:hAnsi="Calibri" w:cs="Calibri"/>
          <w:b/>
          <w:bCs/>
          <w:kern w:val="0"/>
          <w:sz w:val="22"/>
          <w:szCs w:val="22"/>
          <w:lang w:eastAsia="fr-FR"/>
          <w14:ligatures w14:val="none"/>
        </w:rPr>
        <w:t>objets personnels et d'occasion</w:t>
      </w:r>
      <w:r w:rsidRPr="000C5F8E">
        <w:rPr>
          <w:rFonts w:ascii="Calibri" w:eastAsia="Times New Roman" w:hAnsi="Calibri" w:cs="Calibri"/>
          <w:kern w:val="0"/>
          <w:sz w:val="22"/>
          <w:szCs w:val="22"/>
          <w:lang w:eastAsia="fr-FR"/>
          <w14:ligatures w14:val="none"/>
        </w:rPr>
        <w:t xml:space="preserve"> en rapport avec le thème de la manifestation.</w:t>
      </w:r>
    </w:p>
    <w:p w14:paraId="74AB7B7A" w14:textId="77777777"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Les professionnels, commerçants, artisans et revendeurs habituels ne sont pas admis.</w:t>
      </w:r>
    </w:p>
    <w:p w14:paraId="71ACFA11" w14:textId="77777777"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Les objets proposés doivent être propres, en bon état et correspondre à l'esprit de la bourse.</w:t>
      </w:r>
    </w:p>
    <w:p w14:paraId="14025D08" w14:textId="77777777" w:rsidR="00D112C1" w:rsidRPr="00D30E1F" w:rsidRDefault="00D112C1" w:rsidP="00D112C1">
      <w:pPr>
        <w:spacing w:before="100" w:beforeAutospacing="1" w:after="100" w:afterAutospacing="1" w:line="240" w:lineRule="auto"/>
        <w:outlineLvl w:val="1"/>
        <w:rPr>
          <w:rFonts w:ascii="Calibri" w:eastAsia="Times New Roman" w:hAnsi="Calibri" w:cs="Calibri"/>
          <w:b/>
          <w:bCs/>
          <w:kern w:val="0"/>
          <w:sz w:val="22"/>
          <w:szCs w:val="22"/>
          <w:u w:val="single"/>
          <w:lang w:eastAsia="fr-FR"/>
          <w14:ligatures w14:val="none"/>
        </w:rPr>
      </w:pPr>
      <w:r w:rsidRPr="00D30E1F">
        <w:rPr>
          <w:rFonts w:ascii="Calibri" w:eastAsia="Times New Roman" w:hAnsi="Calibri" w:cs="Calibri"/>
          <w:b/>
          <w:bCs/>
          <w:kern w:val="0"/>
          <w:sz w:val="22"/>
          <w:szCs w:val="22"/>
          <w:u w:val="single"/>
          <w:lang w:eastAsia="fr-FR"/>
          <w14:ligatures w14:val="none"/>
        </w:rPr>
        <w:t>Article 3 – Objets autorisés à la vente</w:t>
      </w:r>
    </w:p>
    <w:p w14:paraId="39B7C350" w14:textId="77777777"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Sont notamment acceptés :</w:t>
      </w:r>
    </w:p>
    <w:p w14:paraId="59CCB1DF" w14:textId="77777777" w:rsidR="00D112C1" w:rsidRPr="000C5F8E" w:rsidRDefault="00D112C1" w:rsidP="00D112C1">
      <w:pPr>
        <w:numPr>
          <w:ilvl w:val="0"/>
          <w:numId w:val="1"/>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Décorations de mariage, baptême et communion.</w:t>
      </w:r>
    </w:p>
    <w:p w14:paraId="1CD0A1BD" w14:textId="77777777" w:rsidR="00D112C1" w:rsidRPr="000C5F8E" w:rsidRDefault="00D112C1" w:rsidP="00D112C1">
      <w:pPr>
        <w:numPr>
          <w:ilvl w:val="0"/>
          <w:numId w:val="1"/>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Centres de table, vases, soliflores et bougeoirs.</w:t>
      </w:r>
    </w:p>
    <w:p w14:paraId="0AD98E74" w14:textId="77777777" w:rsidR="00D112C1" w:rsidRPr="000C5F8E" w:rsidRDefault="00D112C1" w:rsidP="00D112C1">
      <w:pPr>
        <w:numPr>
          <w:ilvl w:val="0"/>
          <w:numId w:val="1"/>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Photophores, lanternes et chandeliers.</w:t>
      </w:r>
    </w:p>
    <w:p w14:paraId="573AB3DB" w14:textId="77777777" w:rsidR="00D112C1" w:rsidRPr="000C5F8E" w:rsidRDefault="00D112C1" w:rsidP="00D112C1">
      <w:pPr>
        <w:numPr>
          <w:ilvl w:val="0"/>
          <w:numId w:val="1"/>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Chemins de table, nappes et housses de chaise.</w:t>
      </w:r>
    </w:p>
    <w:p w14:paraId="0212CFD9" w14:textId="77777777" w:rsidR="00D112C1" w:rsidRPr="000C5F8E" w:rsidRDefault="00D112C1" w:rsidP="00D112C1">
      <w:pPr>
        <w:numPr>
          <w:ilvl w:val="0"/>
          <w:numId w:val="1"/>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Urnes de mariage, livres d'or et porte-alliances.</w:t>
      </w:r>
    </w:p>
    <w:p w14:paraId="26BC71E7" w14:textId="77777777" w:rsidR="00D112C1" w:rsidRPr="000C5F8E" w:rsidRDefault="00D112C1" w:rsidP="00D112C1">
      <w:pPr>
        <w:numPr>
          <w:ilvl w:val="0"/>
          <w:numId w:val="1"/>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Panneaux de bienvenue, numéros et plans de table.</w:t>
      </w:r>
    </w:p>
    <w:p w14:paraId="266A7BFF" w14:textId="77777777" w:rsidR="00D112C1" w:rsidRPr="000C5F8E" w:rsidRDefault="00D112C1" w:rsidP="00D112C1">
      <w:pPr>
        <w:numPr>
          <w:ilvl w:val="0"/>
          <w:numId w:val="1"/>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Contenants à dragées, rubans et accessoires.</w:t>
      </w:r>
    </w:p>
    <w:p w14:paraId="5E239E48" w14:textId="77777777" w:rsidR="00D112C1" w:rsidRPr="000C5F8E" w:rsidRDefault="00D112C1" w:rsidP="00D112C1">
      <w:pPr>
        <w:numPr>
          <w:ilvl w:val="0"/>
          <w:numId w:val="1"/>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Fleurs artificielles, guirlandes et décorations de salle.</w:t>
      </w:r>
    </w:p>
    <w:p w14:paraId="177C1649" w14:textId="77777777" w:rsidR="00D112C1" w:rsidRPr="000C5F8E" w:rsidRDefault="00D112C1" w:rsidP="00D112C1">
      <w:pPr>
        <w:numPr>
          <w:ilvl w:val="0"/>
          <w:numId w:val="1"/>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Décorations d'anniversaire et de fêtes familiales.</w:t>
      </w:r>
    </w:p>
    <w:p w14:paraId="6EF67F28" w14:textId="77777777" w:rsidR="00D112C1" w:rsidRPr="000C5F8E" w:rsidRDefault="00D112C1" w:rsidP="00D112C1">
      <w:pPr>
        <w:numPr>
          <w:ilvl w:val="0"/>
          <w:numId w:val="1"/>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Petits accessoires et lots de décoration assortis.</w:t>
      </w:r>
    </w:p>
    <w:p w14:paraId="7790E444" w14:textId="0172C164" w:rsidR="00D112C1" w:rsidRPr="000C5F8E" w:rsidRDefault="00D112C1" w:rsidP="00D112C1">
      <w:pPr>
        <w:numPr>
          <w:ilvl w:val="0"/>
          <w:numId w:val="1"/>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Accessoires pour baptême, communion, anniversaire</w:t>
      </w:r>
      <w:r w:rsidR="00424327">
        <w:rPr>
          <w:rFonts w:ascii="Calibri" w:eastAsia="Times New Roman" w:hAnsi="Calibri" w:cs="Calibri"/>
          <w:kern w:val="0"/>
          <w:sz w:val="22"/>
          <w:szCs w:val="22"/>
          <w:lang w:eastAsia="fr-FR"/>
          <w14:ligatures w14:val="none"/>
        </w:rPr>
        <w:t>…</w:t>
      </w:r>
    </w:p>
    <w:p w14:paraId="017906D7" w14:textId="503A3DA5"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Les objets sans rapport avec les thèmes ne seront pas acceptés.</w:t>
      </w:r>
    </w:p>
    <w:p w14:paraId="1B080966" w14:textId="77777777" w:rsidR="00D112C1" w:rsidRPr="000C5F8E" w:rsidRDefault="00D112C1" w:rsidP="00D112C1">
      <w:pPr>
        <w:spacing w:before="100" w:beforeAutospacing="1" w:after="100" w:afterAutospacing="1" w:line="240" w:lineRule="auto"/>
        <w:rPr>
          <w:rFonts w:ascii="Calibri" w:eastAsia="Times New Roman" w:hAnsi="Calibri" w:cs="Calibri"/>
          <w:b/>
          <w:bCs/>
          <w:kern w:val="0"/>
          <w:sz w:val="22"/>
          <w:szCs w:val="22"/>
          <w:lang w:eastAsia="fr-FR"/>
          <w14:ligatures w14:val="none"/>
        </w:rPr>
      </w:pPr>
      <w:r w:rsidRPr="000C5F8E">
        <w:rPr>
          <w:rFonts w:ascii="Calibri" w:eastAsia="Times New Roman" w:hAnsi="Calibri" w:cs="Calibri"/>
          <w:b/>
          <w:bCs/>
          <w:kern w:val="0"/>
          <w:sz w:val="22"/>
          <w:szCs w:val="22"/>
          <w:lang w:eastAsia="fr-FR"/>
          <w14:ligatures w14:val="none"/>
        </w:rPr>
        <w:t>Les objets neufs achetés dans le but de les revendre, les contrefaçons, les produits interdits par la réglementation et les denrées alimentaires ne sont pas autorisés.</w:t>
      </w:r>
    </w:p>
    <w:p w14:paraId="6C9CC793" w14:textId="77777777" w:rsidR="000C5F8E" w:rsidRPr="00D30E1F" w:rsidRDefault="00D112C1" w:rsidP="000C5F8E">
      <w:pPr>
        <w:spacing w:before="100" w:beforeAutospacing="1" w:after="100" w:afterAutospacing="1" w:line="240" w:lineRule="auto"/>
        <w:rPr>
          <w:rFonts w:ascii="Calibri" w:eastAsia="Times New Roman" w:hAnsi="Calibri" w:cs="Calibri"/>
          <w:kern w:val="0"/>
          <w:sz w:val="22"/>
          <w:szCs w:val="22"/>
          <w:u w:val="single"/>
          <w:lang w:eastAsia="fr-FR"/>
          <w14:ligatures w14:val="none"/>
        </w:rPr>
      </w:pPr>
      <w:r w:rsidRPr="00D30E1F">
        <w:rPr>
          <w:rFonts w:ascii="Calibri" w:eastAsia="Times New Roman" w:hAnsi="Calibri" w:cs="Calibri"/>
          <w:b/>
          <w:bCs/>
          <w:kern w:val="0"/>
          <w:sz w:val="22"/>
          <w:szCs w:val="22"/>
          <w:u w:val="single"/>
          <w:lang w:eastAsia="fr-FR"/>
          <w14:ligatures w14:val="none"/>
        </w:rPr>
        <w:t>Article 4 – Tarif et réservation</w:t>
      </w:r>
      <w:r w:rsidR="000C5F8E" w:rsidRPr="00D30E1F">
        <w:rPr>
          <w:rFonts w:ascii="Calibri" w:eastAsia="Times New Roman" w:hAnsi="Calibri" w:cs="Calibri"/>
          <w:b/>
          <w:bCs/>
          <w:kern w:val="0"/>
          <w:sz w:val="22"/>
          <w:szCs w:val="22"/>
          <w:u w:val="single"/>
          <w:lang w:eastAsia="fr-FR"/>
          <w14:ligatures w14:val="none"/>
        </w:rPr>
        <w:t xml:space="preserve">. </w:t>
      </w:r>
      <w:r w:rsidR="000C5F8E" w:rsidRPr="00D30E1F">
        <w:rPr>
          <w:rFonts w:ascii="Calibri" w:eastAsia="Times New Roman" w:hAnsi="Calibri" w:cs="Calibri"/>
          <w:kern w:val="0"/>
          <w:sz w:val="22"/>
          <w:szCs w:val="22"/>
          <w:u w:val="single"/>
          <w:lang w:eastAsia="fr-FR"/>
          <w14:ligatures w14:val="none"/>
        </w:rPr>
        <w:t>Table et chaise(s) mises à disposition.</w:t>
      </w:r>
    </w:p>
    <w:p w14:paraId="70DEEAE4" w14:textId="46F032EA" w:rsidR="00D112C1" w:rsidRPr="00424327" w:rsidRDefault="00D112C1" w:rsidP="000C5F8E">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Le tarif de participation est fixé à :</w:t>
      </w:r>
      <w:r w:rsidR="000C5F8E">
        <w:rPr>
          <w:rFonts w:ascii="Calibri" w:eastAsia="Times New Roman" w:hAnsi="Calibri" w:cs="Calibri"/>
          <w:kern w:val="0"/>
          <w:sz w:val="22"/>
          <w:szCs w:val="22"/>
          <w:lang w:eastAsia="fr-FR"/>
          <w14:ligatures w14:val="none"/>
        </w:rPr>
        <w:t xml:space="preserve"> </w:t>
      </w:r>
      <w:r w:rsidR="000C5F8E" w:rsidRPr="000C5F8E">
        <w:rPr>
          <w:rFonts w:ascii="Calibri" w:eastAsia="Times New Roman" w:hAnsi="Calibri" w:cs="Calibri"/>
          <w:b/>
          <w:bCs/>
          <w:kern w:val="0"/>
          <w:lang w:eastAsia="fr-FR"/>
          <w14:ligatures w14:val="none"/>
        </w:rPr>
        <w:t>5 € la table</w:t>
      </w:r>
      <w:r w:rsidR="000C5F8E" w:rsidRPr="00D112C1">
        <w:rPr>
          <w:rFonts w:ascii="Calibri" w:eastAsia="Times New Roman" w:hAnsi="Calibri" w:cs="Calibri"/>
          <w:kern w:val="0"/>
          <w:lang w:eastAsia="fr-FR"/>
          <w14:ligatures w14:val="none"/>
        </w:rPr>
        <w:t xml:space="preserve"> – Tables et chaises fournies</w:t>
      </w:r>
      <w:r w:rsidR="000C5F8E">
        <w:rPr>
          <w:rFonts w:ascii="Calibri" w:eastAsia="Times New Roman" w:hAnsi="Calibri" w:cs="Calibri"/>
          <w:kern w:val="0"/>
          <w:lang w:eastAsia="fr-FR"/>
          <w14:ligatures w14:val="none"/>
        </w:rPr>
        <w:t xml:space="preserve">. </w:t>
      </w:r>
      <w:r w:rsidR="000C5F8E" w:rsidRPr="00424327">
        <w:rPr>
          <w:rFonts w:ascii="Calibri" w:eastAsia="Times New Roman" w:hAnsi="Calibri" w:cs="Calibri"/>
          <w:kern w:val="0"/>
          <w:sz w:val="22"/>
          <w:szCs w:val="22"/>
          <w:lang w:eastAsia="fr-FR"/>
          <w14:ligatures w14:val="none"/>
        </w:rPr>
        <w:t>(</w:t>
      </w:r>
      <w:r w:rsidR="00424327" w:rsidRPr="00424327">
        <w:rPr>
          <w:rFonts w:ascii="Calibri" w:eastAsia="Times New Roman" w:hAnsi="Calibri" w:cs="Calibri"/>
          <w:kern w:val="0"/>
          <w:sz w:val="22"/>
          <w:szCs w:val="22"/>
          <w:lang w:eastAsia="fr-FR"/>
          <w14:ligatures w14:val="none"/>
        </w:rPr>
        <w:t xml:space="preserve">table </w:t>
      </w:r>
      <w:r w:rsidR="000C5F8E" w:rsidRPr="00424327">
        <w:rPr>
          <w:rFonts w:ascii="Calibri" w:eastAsia="Times New Roman" w:hAnsi="Calibri" w:cs="Calibri"/>
          <w:kern w:val="0"/>
          <w:sz w:val="22"/>
          <w:szCs w:val="22"/>
          <w:lang w:eastAsia="fr-FR"/>
          <w14:ligatures w14:val="none"/>
        </w:rPr>
        <w:t>=</w:t>
      </w:r>
      <w:r w:rsidR="00424327" w:rsidRPr="00424327">
        <w:rPr>
          <w:rFonts w:ascii="Calibri" w:eastAsia="Times New Roman" w:hAnsi="Calibri" w:cs="Calibri"/>
          <w:kern w:val="0"/>
          <w:sz w:val="22"/>
          <w:szCs w:val="22"/>
          <w:lang w:eastAsia="fr-FR"/>
          <w14:ligatures w14:val="none"/>
        </w:rPr>
        <w:t xml:space="preserve"> 1.80x0.76)</w:t>
      </w:r>
      <w:r w:rsidR="000C5F8E" w:rsidRPr="00424327">
        <w:rPr>
          <w:rFonts w:ascii="Calibri" w:eastAsia="Times New Roman" w:hAnsi="Calibri" w:cs="Calibri"/>
          <w:kern w:val="0"/>
          <w:sz w:val="22"/>
          <w:szCs w:val="22"/>
          <w:lang w:eastAsia="fr-FR"/>
          <w14:ligatures w14:val="none"/>
        </w:rPr>
        <w:t xml:space="preserve"> </w:t>
      </w:r>
    </w:p>
    <w:p w14:paraId="41E4AE77" w14:textId="77777777" w:rsidR="00D112C1" w:rsidRPr="000C5F8E" w:rsidRDefault="00D112C1" w:rsidP="00D112C1">
      <w:pPr>
        <w:numPr>
          <w:ilvl w:val="0"/>
          <w:numId w:val="2"/>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La réservation est obligatoire.</w:t>
      </w:r>
    </w:p>
    <w:p w14:paraId="7D05EA3C" w14:textId="77777777" w:rsidR="00D112C1" w:rsidRPr="000C5F8E" w:rsidRDefault="00D112C1" w:rsidP="00D112C1">
      <w:pPr>
        <w:numPr>
          <w:ilvl w:val="0"/>
          <w:numId w:val="2"/>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Le nombre de places étant limité, les inscriptions seront enregistrées dans la limite des disponibilités.</w:t>
      </w:r>
    </w:p>
    <w:p w14:paraId="66F80C49" w14:textId="77777777" w:rsidR="00D112C1" w:rsidRPr="000C5F8E" w:rsidRDefault="00D112C1" w:rsidP="00D112C1">
      <w:pPr>
        <w:numPr>
          <w:ilvl w:val="0"/>
          <w:numId w:val="2"/>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color w:val="EE0000"/>
          <w:kern w:val="0"/>
          <w:sz w:val="22"/>
          <w:szCs w:val="22"/>
          <w:lang w:eastAsia="fr-FR"/>
          <w14:ligatures w14:val="none"/>
        </w:rPr>
        <w:t>La réservation ne sera définitive qu'après réception du bulletin d'inscription et du règlement</w:t>
      </w:r>
      <w:r w:rsidRPr="000C5F8E">
        <w:rPr>
          <w:rFonts w:ascii="Calibri" w:eastAsia="Times New Roman" w:hAnsi="Calibri" w:cs="Calibri"/>
          <w:kern w:val="0"/>
          <w:sz w:val="22"/>
          <w:szCs w:val="22"/>
          <w:lang w:eastAsia="fr-FR"/>
          <w14:ligatures w14:val="none"/>
        </w:rPr>
        <w:t>.</w:t>
      </w:r>
    </w:p>
    <w:p w14:paraId="54FC3C89" w14:textId="77777777" w:rsidR="00D112C1" w:rsidRPr="000C5F8E" w:rsidRDefault="00D112C1" w:rsidP="00D112C1">
      <w:pPr>
        <w:numPr>
          <w:ilvl w:val="0"/>
          <w:numId w:val="2"/>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Chaque exposant devra préciser le nombre de tables souhaitées.</w:t>
      </w:r>
    </w:p>
    <w:p w14:paraId="6BAB42D0" w14:textId="77777777" w:rsidR="00D112C1" w:rsidRDefault="00D112C1" w:rsidP="00D112C1">
      <w:pPr>
        <w:numPr>
          <w:ilvl w:val="0"/>
          <w:numId w:val="2"/>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L'organisateur se réserve le droit de limiter le nombre de tables par exposant en fonction des demandes.</w:t>
      </w:r>
    </w:p>
    <w:p w14:paraId="63E7BD2B" w14:textId="77777777" w:rsidR="00D30E1F" w:rsidRDefault="00D30E1F" w:rsidP="00D30E1F">
      <w:pPr>
        <w:spacing w:before="100" w:beforeAutospacing="1" w:after="100" w:afterAutospacing="1" w:line="240" w:lineRule="auto"/>
        <w:ind w:left="720"/>
        <w:rPr>
          <w:rFonts w:ascii="Calibri" w:eastAsia="Times New Roman" w:hAnsi="Calibri" w:cs="Calibri"/>
          <w:kern w:val="0"/>
          <w:sz w:val="22"/>
          <w:szCs w:val="22"/>
          <w:lang w:eastAsia="fr-FR"/>
          <w14:ligatures w14:val="none"/>
        </w:rPr>
      </w:pPr>
    </w:p>
    <w:p w14:paraId="680CD504" w14:textId="77777777" w:rsidR="002B3CA9" w:rsidRDefault="002B3CA9" w:rsidP="00D30E1F">
      <w:pPr>
        <w:spacing w:before="100" w:beforeAutospacing="1" w:after="100" w:afterAutospacing="1" w:line="240" w:lineRule="auto"/>
        <w:ind w:left="720"/>
        <w:rPr>
          <w:rFonts w:ascii="Calibri" w:eastAsia="Times New Roman" w:hAnsi="Calibri" w:cs="Calibri"/>
          <w:kern w:val="0"/>
          <w:sz w:val="22"/>
          <w:szCs w:val="22"/>
          <w:lang w:eastAsia="fr-FR"/>
          <w14:ligatures w14:val="none"/>
        </w:rPr>
      </w:pPr>
    </w:p>
    <w:p w14:paraId="058085FD" w14:textId="77777777" w:rsidR="002B3CA9" w:rsidRPr="000C5F8E" w:rsidRDefault="002B3CA9" w:rsidP="00D30E1F">
      <w:pPr>
        <w:spacing w:before="100" w:beforeAutospacing="1" w:after="100" w:afterAutospacing="1" w:line="240" w:lineRule="auto"/>
        <w:ind w:left="720"/>
        <w:rPr>
          <w:rFonts w:ascii="Calibri" w:eastAsia="Times New Roman" w:hAnsi="Calibri" w:cs="Calibri"/>
          <w:kern w:val="0"/>
          <w:sz w:val="22"/>
          <w:szCs w:val="22"/>
          <w:lang w:eastAsia="fr-FR"/>
          <w14:ligatures w14:val="none"/>
        </w:rPr>
      </w:pPr>
    </w:p>
    <w:p w14:paraId="3B22977E" w14:textId="77777777" w:rsidR="00D112C1" w:rsidRPr="00D30E1F" w:rsidRDefault="00D112C1" w:rsidP="00D112C1">
      <w:pPr>
        <w:spacing w:before="100" w:beforeAutospacing="1" w:after="100" w:afterAutospacing="1" w:line="240" w:lineRule="auto"/>
        <w:outlineLvl w:val="1"/>
        <w:rPr>
          <w:rFonts w:ascii="Calibri" w:eastAsia="Times New Roman" w:hAnsi="Calibri" w:cs="Calibri"/>
          <w:b/>
          <w:bCs/>
          <w:kern w:val="0"/>
          <w:sz w:val="22"/>
          <w:szCs w:val="22"/>
          <w:u w:val="single"/>
          <w:lang w:eastAsia="fr-FR"/>
          <w14:ligatures w14:val="none"/>
        </w:rPr>
      </w:pPr>
      <w:r w:rsidRPr="00D30E1F">
        <w:rPr>
          <w:rFonts w:ascii="Calibri" w:eastAsia="Times New Roman" w:hAnsi="Calibri" w:cs="Calibri"/>
          <w:b/>
          <w:bCs/>
          <w:kern w:val="0"/>
          <w:sz w:val="22"/>
          <w:szCs w:val="22"/>
          <w:u w:val="single"/>
          <w:lang w:eastAsia="fr-FR"/>
          <w14:ligatures w14:val="none"/>
        </w:rPr>
        <w:t>Article 5 – Installation des exposants</w:t>
      </w:r>
    </w:p>
    <w:p w14:paraId="391A88E7" w14:textId="2AA4D6D8" w:rsidR="00D112C1" w:rsidRPr="00424327" w:rsidRDefault="00D112C1" w:rsidP="00D112C1">
      <w:pPr>
        <w:numPr>
          <w:ilvl w:val="0"/>
          <w:numId w:val="3"/>
        </w:numPr>
        <w:spacing w:before="100" w:beforeAutospacing="1" w:after="100" w:afterAutospacing="1" w:line="240" w:lineRule="auto"/>
        <w:rPr>
          <w:rFonts w:ascii="Calibri" w:eastAsia="Times New Roman" w:hAnsi="Calibri" w:cs="Calibri"/>
          <w:color w:val="0070C0"/>
          <w:kern w:val="0"/>
          <w:sz w:val="22"/>
          <w:szCs w:val="22"/>
          <w:lang w:eastAsia="fr-FR"/>
          <w14:ligatures w14:val="none"/>
        </w:rPr>
      </w:pPr>
      <w:r w:rsidRPr="00424327">
        <w:rPr>
          <w:rFonts w:ascii="Calibri" w:eastAsia="Times New Roman" w:hAnsi="Calibri" w:cs="Calibri"/>
          <w:color w:val="0070C0"/>
          <w:kern w:val="0"/>
          <w:sz w:val="22"/>
          <w:szCs w:val="22"/>
          <w:lang w:eastAsia="fr-FR"/>
          <w14:ligatures w14:val="none"/>
        </w:rPr>
        <w:t xml:space="preserve">Accueil et installation des exposants : de </w:t>
      </w:r>
      <w:r w:rsidR="000C5F8E" w:rsidRPr="00424327">
        <w:rPr>
          <w:rFonts w:ascii="Calibri" w:eastAsia="Times New Roman" w:hAnsi="Calibri" w:cs="Calibri"/>
          <w:color w:val="0070C0"/>
          <w:kern w:val="0"/>
          <w:sz w:val="22"/>
          <w:szCs w:val="22"/>
          <w:lang w:eastAsia="fr-FR"/>
          <w14:ligatures w14:val="none"/>
        </w:rPr>
        <w:t>8</w:t>
      </w:r>
      <w:r w:rsidRPr="00424327">
        <w:rPr>
          <w:rFonts w:ascii="Calibri" w:eastAsia="Times New Roman" w:hAnsi="Calibri" w:cs="Calibri"/>
          <w:color w:val="0070C0"/>
          <w:kern w:val="0"/>
          <w:sz w:val="22"/>
          <w:szCs w:val="22"/>
          <w:lang w:eastAsia="fr-FR"/>
          <w14:ligatures w14:val="none"/>
        </w:rPr>
        <w:t xml:space="preserve"> à </w:t>
      </w:r>
      <w:r w:rsidR="000C5F8E" w:rsidRPr="00424327">
        <w:rPr>
          <w:rFonts w:ascii="Calibri" w:eastAsia="Times New Roman" w:hAnsi="Calibri" w:cs="Calibri"/>
          <w:color w:val="0070C0"/>
          <w:kern w:val="0"/>
          <w:sz w:val="22"/>
          <w:szCs w:val="22"/>
          <w:lang w:eastAsia="fr-FR"/>
          <w14:ligatures w14:val="none"/>
        </w:rPr>
        <w:t>9</w:t>
      </w:r>
      <w:r w:rsidRPr="00424327">
        <w:rPr>
          <w:rFonts w:ascii="Calibri" w:eastAsia="Times New Roman" w:hAnsi="Calibri" w:cs="Calibri"/>
          <w:color w:val="0070C0"/>
          <w:kern w:val="0"/>
          <w:sz w:val="22"/>
          <w:szCs w:val="22"/>
          <w:lang w:eastAsia="fr-FR"/>
          <w14:ligatures w14:val="none"/>
        </w:rPr>
        <w:t xml:space="preserve"> h 45.</w:t>
      </w:r>
    </w:p>
    <w:p w14:paraId="4A02CE60" w14:textId="77777777" w:rsidR="00D112C1" w:rsidRPr="000C5F8E" w:rsidRDefault="00D112C1" w:rsidP="00D112C1">
      <w:pPr>
        <w:numPr>
          <w:ilvl w:val="0"/>
          <w:numId w:val="3"/>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Les exposants devront avoir terminé leur installation avant l'ouverture au public.</w:t>
      </w:r>
    </w:p>
    <w:p w14:paraId="68B40526" w14:textId="77777777" w:rsidR="00D112C1" w:rsidRPr="000C5F8E" w:rsidRDefault="00D112C1" w:rsidP="00D112C1">
      <w:pPr>
        <w:numPr>
          <w:ilvl w:val="0"/>
          <w:numId w:val="3"/>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Chaque exposant devra respecter l'emplacement qui lui aura été attribué.</w:t>
      </w:r>
    </w:p>
    <w:p w14:paraId="5D367F8F" w14:textId="77777777" w:rsidR="00D112C1" w:rsidRPr="000C5F8E" w:rsidRDefault="00D112C1" w:rsidP="00D112C1">
      <w:pPr>
        <w:numPr>
          <w:ilvl w:val="0"/>
          <w:numId w:val="3"/>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Aucun changement d'emplacement ne sera possible sans accord de l'organisation.</w:t>
      </w:r>
    </w:p>
    <w:p w14:paraId="0EC87B5A" w14:textId="77777777" w:rsidR="00D112C1" w:rsidRPr="000C5F8E" w:rsidRDefault="00D112C1" w:rsidP="00D112C1">
      <w:pPr>
        <w:numPr>
          <w:ilvl w:val="0"/>
          <w:numId w:val="3"/>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Les allées et les accès de sécurité devront rester libres.</w:t>
      </w:r>
    </w:p>
    <w:p w14:paraId="3C30DC79" w14:textId="77777777" w:rsidR="00D112C1" w:rsidRPr="00D30E1F" w:rsidRDefault="00D112C1" w:rsidP="00D112C1">
      <w:pPr>
        <w:spacing w:before="100" w:beforeAutospacing="1" w:after="100" w:afterAutospacing="1" w:line="240" w:lineRule="auto"/>
        <w:outlineLvl w:val="1"/>
        <w:rPr>
          <w:rFonts w:ascii="Calibri" w:eastAsia="Times New Roman" w:hAnsi="Calibri" w:cs="Calibri"/>
          <w:b/>
          <w:bCs/>
          <w:kern w:val="0"/>
          <w:sz w:val="22"/>
          <w:szCs w:val="22"/>
          <w:u w:val="single"/>
          <w:lang w:eastAsia="fr-FR"/>
          <w14:ligatures w14:val="none"/>
        </w:rPr>
      </w:pPr>
      <w:r w:rsidRPr="00D30E1F">
        <w:rPr>
          <w:rFonts w:ascii="Calibri" w:eastAsia="Times New Roman" w:hAnsi="Calibri" w:cs="Calibri"/>
          <w:b/>
          <w:bCs/>
          <w:kern w:val="0"/>
          <w:sz w:val="22"/>
          <w:szCs w:val="22"/>
          <w:u w:val="single"/>
          <w:lang w:eastAsia="fr-FR"/>
          <w14:ligatures w14:val="none"/>
        </w:rPr>
        <w:t>Article 6 – Horaires d'ouverture au public</w:t>
      </w:r>
    </w:p>
    <w:p w14:paraId="3986F150" w14:textId="77777777"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La manifestation se déroulera le samedi 6 mars 2027.</w:t>
      </w:r>
    </w:p>
    <w:p w14:paraId="08E45E5C" w14:textId="2C7721A9"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 xml:space="preserve">Horaires proposés : de </w:t>
      </w:r>
      <w:r w:rsidR="000C5F8E" w:rsidRPr="000C5F8E">
        <w:rPr>
          <w:rFonts w:ascii="Calibri" w:eastAsia="Times New Roman" w:hAnsi="Calibri" w:cs="Calibri"/>
          <w:kern w:val="0"/>
          <w:sz w:val="22"/>
          <w:szCs w:val="22"/>
          <w:lang w:eastAsia="fr-FR"/>
          <w14:ligatures w14:val="none"/>
        </w:rPr>
        <w:t>10</w:t>
      </w:r>
      <w:r w:rsidRPr="000C5F8E">
        <w:rPr>
          <w:rFonts w:ascii="Calibri" w:eastAsia="Times New Roman" w:hAnsi="Calibri" w:cs="Calibri"/>
          <w:kern w:val="0"/>
          <w:sz w:val="22"/>
          <w:szCs w:val="22"/>
          <w:lang w:eastAsia="fr-FR"/>
          <w14:ligatures w14:val="none"/>
        </w:rPr>
        <w:t xml:space="preserve"> h à 1</w:t>
      </w:r>
      <w:r w:rsidR="000C5F8E" w:rsidRPr="000C5F8E">
        <w:rPr>
          <w:rFonts w:ascii="Calibri" w:eastAsia="Times New Roman" w:hAnsi="Calibri" w:cs="Calibri"/>
          <w:kern w:val="0"/>
          <w:sz w:val="22"/>
          <w:szCs w:val="22"/>
          <w:lang w:eastAsia="fr-FR"/>
          <w14:ligatures w14:val="none"/>
        </w:rPr>
        <w:t>8</w:t>
      </w:r>
      <w:r w:rsidRPr="000C5F8E">
        <w:rPr>
          <w:rFonts w:ascii="Calibri" w:eastAsia="Times New Roman" w:hAnsi="Calibri" w:cs="Calibri"/>
          <w:kern w:val="0"/>
          <w:sz w:val="22"/>
          <w:szCs w:val="22"/>
          <w:lang w:eastAsia="fr-FR"/>
          <w14:ligatures w14:val="none"/>
        </w:rPr>
        <w:t xml:space="preserve"> h.</w:t>
      </w:r>
    </w:p>
    <w:p w14:paraId="3C04B029" w14:textId="77777777"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color w:val="EE0000"/>
          <w:kern w:val="0"/>
          <w:sz w:val="22"/>
          <w:szCs w:val="22"/>
          <w:lang w:eastAsia="fr-FR"/>
          <w14:ligatures w14:val="none"/>
        </w:rPr>
        <w:t>Les exposants s'engagent à rester présents pendant toute la durée de la manifestation et ne pourront remballer avant l'heure de fermeture, sauf accord exceptionnel de l'organisation.</w:t>
      </w:r>
    </w:p>
    <w:p w14:paraId="1AE6EC57" w14:textId="77777777" w:rsidR="00D112C1" w:rsidRPr="00D30E1F" w:rsidRDefault="00D112C1" w:rsidP="00D112C1">
      <w:pPr>
        <w:spacing w:before="100" w:beforeAutospacing="1" w:after="100" w:afterAutospacing="1" w:line="240" w:lineRule="auto"/>
        <w:outlineLvl w:val="1"/>
        <w:rPr>
          <w:rFonts w:ascii="Calibri" w:eastAsia="Times New Roman" w:hAnsi="Calibri" w:cs="Calibri"/>
          <w:b/>
          <w:bCs/>
          <w:kern w:val="0"/>
          <w:sz w:val="22"/>
          <w:szCs w:val="22"/>
          <w:u w:val="single"/>
          <w:lang w:eastAsia="fr-FR"/>
          <w14:ligatures w14:val="none"/>
        </w:rPr>
      </w:pPr>
      <w:r w:rsidRPr="00D30E1F">
        <w:rPr>
          <w:rFonts w:ascii="Calibri" w:eastAsia="Times New Roman" w:hAnsi="Calibri" w:cs="Calibri"/>
          <w:b/>
          <w:bCs/>
          <w:kern w:val="0"/>
          <w:sz w:val="22"/>
          <w:szCs w:val="22"/>
          <w:u w:val="single"/>
          <w:lang w:eastAsia="fr-FR"/>
          <w14:ligatures w14:val="none"/>
        </w:rPr>
        <w:t>Article 7 – Responsabilité des exposants</w:t>
      </w:r>
    </w:p>
    <w:p w14:paraId="2805781C" w14:textId="77777777"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Chaque exposant est responsable des objets qu'il propose à la vente, de ses transactions et de l'encaissement de ses ventes.</w:t>
      </w:r>
    </w:p>
    <w:p w14:paraId="74DD8DFB" w14:textId="77777777"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L'organisateur ne pourra être tenu responsable des pertes, vols, détériorations ou dommages concernant les biens personnels des exposants.</w:t>
      </w:r>
    </w:p>
    <w:p w14:paraId="729CBEC8" w14:textId="77777777"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Chaque participant s'engage à respecter les locaux, le matériel mis à disposition et les consignes de sécurité.</w:t>
      </w:r>
    </w:p>
    <w:p w14:paraId="024FEE61" w14:textId="77777777" w:rsidR="00D112C1" w:rsidRPr="00D30E1F" w:rsidRDefault="00D112C1" w:rsidP="00D112C1">
      <w:pPr>
        <w:spacing w:before="100" w:beforeAutospacing="1" w:after="100" w:afterAutospacing="1" w:line="240" w:lineRule="auto"/>
        <w:outlineLvl w:val="1"/>
        <w:rPr>
          <w:rFonts w:ascii="Calibri" w:eastAsia="Times New Roman" w:hAnsi="Calibri" w:cs="Calibri"/>
          <w:b/>
          <w:bCs/>
          <w:kern w:val="0"/>
          <w:sz w:val="22"/>
          <w:szCs w:val="22"/>
          <w:u w:val="single"/>
          <w:lang w:eastAsia="fr-FR"/>
          <w14:ligatures w14:val="none"/>
        </w:rPr>
      </w:pPr>
      <w:r w:rsidRPr="00D30E1F">
        <w:rPr>
          <w:rFonts w:ascii="Calibri" w:eastAsia="Times New Roman" w:hAnsi="Calibri" w:cs="Calibri"/>
          <w:b/>
          <w:bCs/>
          <w:kern w:val="0"/>
          <w:sz w:val="22"/>
          <w:szCs w:val="22"/>
          <w:u w:val="single"/>
          <w:lang w:eastAsia="fr-FR"/>
          <w14:ligatures w14:val="none"/>
        </w:rPr>
        <w:t>Article 8 – Respect des lieux et propreté</w:t>
      </w:r>
    </w:p>
    <w:p w14:paraId="4F78AC1F" w14:textId="77777777"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Les exposants devront :</w:t>
      </w:r>
    </w:p>
    <w:p w14:paraId="636FF389" w14:textId="77777777" w:rsidR="00D112C1" w:rsidRPr="000C5F8E" w:rsidRDefault="00D112C1" w:rsidP="00D112C1">
      <w:pPr>
        <w:numPr>
          <w:ilvl w:val="0"/>
          <w:numId w:val="4"/>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Maintenir leur emplacement propre et ordonné.</w:t>
      </w:r>
    </w:p>
    <w:p w14:paraId="58DEAA2E" w14:textId="77777777" w:rsidR="00D112C1" w:rsidRPr="000C5F8E" w:rsidRDefault="00D112C1" w:rsidP="00D112C1">
      <w:pPr>
        <w:numPr>
          <w:ilvl w:val="0"/>
          <w:numId w:val="4"/>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Ne pas encombrer les passages.</w:t>
      </w:r>
    </w:p>
    <w:p w14:paraId="713397A0" w14:textId="77777777" w:rsidR="00D112C1" w:rsidRPr="000C5F8E" w:rsidRDefault="00D112C1" w:rsidP="00D112C1">
      <w:pPr>
        <w:numPr>
          <w:ilvl w:val="0"/>
          <w:numId w:val="4"/>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Ne pas fixer d'éléments aux murs sans autorisation.</w:t>
      </w:r>
    </w:p>
    <w:p w14:paraId="634CCB0F" w14:textId="77777777" w:rsidR="00D112C1" w:rsidRPr="000C5F8E" w:rsidRDefault="00D112C1" w:rsidP="00D112C1">
      <w:pPr>
        <w:numPr>
          <w:ilvl w:val="0"/>
          <w:numId w:val="4"/>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Ne pas utiliser d'appareils électriques sans accord préalable.</w:t>
      </w:r>
    </w:p>
    <w:p w14:paraId="1416FB0F" w14:textId="77777777" w:rsidR="00D112C1" w:rsidRPr="000C5F8E" w:rsidRDefault="00D112C1" w:rsidP="00D112C1">
      <w:pPr>
        <w:numPr>
          <w:ilvl w:val="0"/>
          <w:numId w:val="4"/>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Reprendre tous leurs invendus et leurs emballages à la fin de la manifestation.</w:t>
      </w:r>
    </w:p>
    <w:p w14:paraId="50AA248C" w14:textId="77777777" w:rsidR="00D112C1" w:rsidRPr="000C5F8E" w:rsidRDefault="00D112C1" w:rsidP="00D112C1">
      <w:pPr>
        <w:numPr>
          <w:ilvl w:val="0"/>
          <w:numId w:val="4"/>
        </w:num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Restituer les tables et chaises dans l'état où elles leur ont été confiées.</w:t>
      </w:r>
    </w:p>
    <w:p w14:paraId="2A48EE3F" w14:textId="77777777" w:rsidR="00D112C1" w:rsidRPr="00D30E1F" w:rsidRDefault="00D112C1" w:rsidP="00D112C1">
      <w:pPr>
        <w:spacing w:before="100" w:beforeAutospacing="1" w:after="100" w:afterAutospacing="1" w:line="240" w:lineRule="auto"/>
        <w:outlineLvl w:val="1"/>
        <w:rPr>
          <w:rFonts w:ascii="Calibri" w:eastAsia="Times New Roman" w:hAnsi="Calibri" w:cs="Calibri"/>
          <w:b/>
          <w:bCs/>
          <w:kern w:val="0"/>
          <w:sz w:val="22"/>
          <w:szCs w:val="22"/>
          <w:u w:val="single"/>
          <w:lang w:eastAsia="fr-FR"/>
          <w14:ligatures w14:val="none"/>
        </w:rPr>
      </w:pPr>
      <w:r w:rsidRPr="00D30E1F">
        <w:rPr>
          <w:rFonts w:ascii="Calibri" w:eastAsia="Times New Roman" w:hAnsi="Calibri" w:cs="Calibri"/>
          <w:b/>
          <w:bCs/>
          <w:kern w:val="0"/>
          <w:sz w:val="22"/>
          <w:szCs w:val="22"/>
          <w:u w:val="single"/>
          <w:lang w:eastAsia="fr-FR"/>
          <w14:ligatures w14:val="none"/>
        </w:rPr>
        <w:t>Article 9 – Annulation et remboursement</w:t>
      </w:r>
    </w:p>
    <w:p w14:paraId="4AE8A321" w14:textId="77777777"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Toute annulation devra être signalée à l'organisateur dans les meilleurs délais.</w:t>
      </w:r>
    </w:p>
    <w:p w14:paraId="59C70453" w14:textId="046B7CD0" w:rsidR="00D112C1" w:rsidRPr="000C5F8E" w:rsidRDefault="000C5F8E"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 xml:space="preserve">L’annulation quinze jours avant la manifestation ne donnera pas droit à remboursement. </w:t>
      </w:r>
    </w:p>
    <w:p w14:paraId="42FDCE1A" w14:textId="77777777" w:rsidR="00D112C1" w:rsidRPr="000C5F8E" w:rsidRDefault="00D112C1"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r w:rsidRPr="000C5F8E">
        <w:rPr>
          <w:rFonts w:ascii="Calibri" w:eastAsia="Times New Roman" w:hAnsi="Calibri" w:cs="Calibri"/>
          <w:kern w:val="0"/>
          <w:sz w:val="22"/>
          <w:szCs w:val="22"/>
          <w:lang w:eastAsia="fr-FR"/>
          <w14:ligatures w14:val="none"/>
        </w:rPr>
        <w:t>En cas d'annulation de la manifestation par l'organisateur, les sommes versées par les exposants seront intégralement remboursées.</w:t>
      </w:r>
    </w:p>
    <w:p w14:paraId="1DD88F25" w14:textId="77777777" w:rsidR="00D112C1" w:rsidRPr="00D30E1F" w:rsidRDefault="00D112C1" w:rsidP="00D112C1">
      <w:pPr>
        <w:spacing w:before="100" w:beforeAutospacing="1" w:after="100" w:afterAutospacing="1" w:line="240" w:lineRule="auto"/>
        <w:outlineLvl w:val="1"/>
        <w:rPr>
          <w:rFonts w:ascii="Calibri" w:eastAsia="Times New Roman" w:hAnsi="Calibri" w:cs="Calibri"/>
          <w:b/>
          <w:bCs/>
          <w:kern w:val="0"/>
          <w:sz w:val="22"/>
          <w:szCs w:val="22"/>
          <w:u w:val="single"/>
          <w:lang w:eastAsia="fr-FR"/>
          <w14:ligatures w14:val="none"/>
        </w:rPr>
      </w:pPr>
      <w:r w:rsidRPr="00D30E1F">
        <w:rPr>
          <w:rFonts w:ascii="Calibri" w:eastAsia="Times New Roman" w:hAnsi="Calibri" w:cs="Calibri"/>
          <w:b/>
          <w:bCs/>
          <w:kern w:val="0"/>
          <w:sz w:val="22"/>
          <w:szCs w:val="22"/>
          <w:u w:val="single"/>
          <w:lang w:eastAsia="fr-FR"/>
          <w14:ligatures w14:val="none"/>
        </w:rPr>
        <w:t>Article 10 – Acceptation du règlement</w:t>
      </w:r>
    </w:p>
    <w:p w14:paraId="17F82DCD" w14:textId="77777777" w:rsidR="00D112C1" w:rsidRPr="00D30E1F" w:rsidRDefault="00D112C1" w:rsidP="00D30E1F">
      <w:pPr>
        <w:pStyle w:val="Sansinterligne"/>
        <w:rPr>
          <w:rFonts w:ascii="Calibri" w:hAnsi="Calibri" w:cs="Calibri"/>
          <w:sz w:val="22"/>
          <w:szCs w:val="22"/>
          <w:lang w:eastAsia="fr-FR"/>
        </w:rPr>
      </w:pPr>
      <w:r w:rsidRPr="00D30E1F">
        <w:rPr>
          <w:rFonts w:ascii="Calibri" w:hAnsi="Calibri" w:cs="Calibri"/>
          <w:sz w:val="22"/>
          <w:szCs w:val="22"/>
          <w:lang w:eastAsia="fr-FR"/>
        </w:rPr>
        <w:t>Toute inscription implique l'acceptation pleine et entière du présent règlement.</w:t>
      </w:r>
    </w:p>
    <w:p w14:paraId="2701BD28" w14:textId="77777777" w:rsidR="00D112C1" w:rsidRPr="00D30E1F" w:rsidRDefault="00D112C1" w:rsidP="00D30E1F">
      <w:pPr>
        <w:pStyle w:val="Sansinterligne"/>
        <w:rPr>
          <w:rFonts w:ascii="Calibri" w:hAnsi="Calibri" w:cs="Calibri"/>
          <w:sz w:val="22"/>
          <w:szCs w:val="22"/>
          <w:lang w:eastAsia="fr-FR"/>
        </w:rPr>
      </w:pPr>
      <w:r w:rsidRPr="00D30E1F">
        <w:rPr>
          <w:rFonts w:ascii="Calibri" w:hAnsi="Calibri" w:cs="Calibri"/>
          <w:sz w:val="22"/>
          <w:szCs w:val="22"/>
          <w:lang w:eastAsia="fr-FR"/>
        </w:rPr>
        <w:t>L'organisateur se réserve le droit de refuser une inscription ou de demander le retrait d'objets ne correspondant pas au thème ou aux conditions de participation.</w:t>
      </w:r>
    </w:p>
    <w:p w14:paraId="1238A7A1" w14:textId="77777777" w:rsidR="000C5F8E" w:rsidRDefault="000C5F8E"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p>
    <w:p w14:paraId="6D103356" w14:textId="77777777" w:rsidR="00147A79" w:rsidRDefault="00147A79"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p>
    <w:p w14:paraId="6FD88642" w14:textId="77777777" w:rsidR="00147A79" w:rsidRDefault="00147A79" w:rsidP="00D112C1">
      <w:pPr>
        <w:spacing w:before="100" w:beforeAutospacing="1" w:after="100" w:afterAutospacing="1" w:line="240" w:lineRule="auto"/>
        <w:rPr>
          <w:rFonts w:ascii="Calibri" w:eastAsia="Times New Roman" w:hAnsi="Calibri" w:cs="Calibri"/>
          <w:kern w:val="0"/>
          <w:sz w:val="22"/>
          <w:szCs w:val="22"/>
          <w:lang w:eastAsia="fr-FR"/>
          <w14:ligatures w14:val="none"/>
        </w:rPr>
      </w:pPr>
    </w:p>
    <w:p w14:paraId="3FFBE488" w14:textId="77777777" w:rsidR="00D112C1" w:rsidRDefault="00D112C1"/>
    <w:p w14:paraId="37439BB2" w14:textId="77777777" w:rsidR="00D112C1" w:rsidRDefault="00D112C1"/>
    <w:sectPr w:rsidR="00D112C1" w:rsidSect="002B3CA9">
      <w:pgSz w:w="11906" w:h="16838"/>
      <w:pgMar w:top="0"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60D"/>
    <w:multiLevelType w:val="multilevel"/>
    <w:tmpl w:val="53507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D0C8E"/>
    <w:multiLevelType w:val="multilevel"/>
    <w:tmpl w:val="8DAA2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9A6B92"/>
    <w:multiLevelType w:val="multilevel"/>
    <w:tmpl w:val="3796F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865AFA"/>
    <w:multiLevelType w:val="multilevel"/>
    <w:tmpl w:val="CA40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2956817">
    <w:abstractNumId w:val="0"/>
  </w:num>
  <w:num w:numId="2" w16cid:durableId="1548832794">
    <w:abstractNumId w:val="3"/>
  </w:num>
  <w:num w:numId="3" w16cid:durableId="2077164004">
    <w:abstractNumId w:val="1"/>
  </w:num>
  <w:num w:numId="4" w16cid:durableId="612513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C1"/>
    <w:rsid w:val="000804B6"/>
    <w:rsid w:val="000C5F8E"/>
    <w:rsid w:val="00147A79"/>
    <w:rsid w:val="001701B0"/>
    <w:rsid w:val="002A0F87"/>
    <w:rsid w:val="002B3CA9"/>
    <w:rsid w:val="00424327"/>
    <w:rsid w:val="00AB4409"/>
    <w:rsid w:val="00D112C1"/>
    <w:rsid w:val="00D30E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121BA"/>
  <w15:chartTrackingRefBased/>
  <w15:docId w15:val="{CBB67181-52B8-4DAB-B1FD-C851A9F2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112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112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112C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112C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112C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112C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112C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112C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112C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112C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112C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112C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112C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112C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112C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112C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112C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112C1"/>
    <w:rPr>
      <w:rFonts w:eastAsiaTheme="majorEastAsia" w:cstheme="majorBidi"/>
      <w:color w:val="272727" w:themeColor="text1" w:themeTint="D8"/>
    </w:rPr>
  </w:style>
  <w:style w:type="paragraph" w:styleId="Titre">
    <w:name w:val="Title"/>
    <w:basedOn w:val="Normal"/>
    <w:next w:val="Normal"/>
    <w:link w:val="TitreCar"/>
    <w:uiPriority w:val="10"/>
    <w:qFormat/>
    <w:rsid w:val="00D112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112C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112C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112C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112C1"/>
    <w:pPr>
      <w:spacing w:before="160"/>
      <w:jc w:val="center"/>
    </w:pPr>
    <w:rPr>
      <w:i/>
      <w:iCs/>
      <w:color w:val="404040" w:themeColor="text1" w:themeTint="BF"/>
    </w:rPr>
  </w:style>
  <w:style w:type="character" w:customStyle="1" w:styleId="CitationCar">
    <w:name w:val="Citation Car"/>
    <w:basedOn w:val="Policepardfaut"/>
    <w:link w:val="Citation"/>
    <w:uiPriority w:val="29"/>
    <w:rsid w:val="00D112C1"/>
    <w:rPr>
      <w:i/>
      <w:iCs/>
      <w:color w:val="404040" w:themeColor="text1" w:themeTint="BF"/>
    </w:rPr>
  </w:style>
  <w:style w:type="paragraph" w:styleId="Paragraphedeliste">
    <w:name w:val="List Paragraph"/>
    <w:basedOn w:val="Normal"/>
    <w:uiPriority w:val="34"/>
    <w:qFormat/>
    <w:rsid w:val="00D112C1"/>
    <w:pPr>
      <w:ind w:left="720"/>
      <w:contextualSpacing/>
    </w:pPr>
  </w:style>
  <w:style w:type="character" w:styleId="Accentuationintense">
    <w:name w:val="Intense Emphasis"/>
    <w:basedOn w:val="Policepardfaut"/>
    <w:uiPriority w:val="21"/>
    <w:qFormat/>
    <w:rsid w:val="00D112C1"/>
    <w:rPr>
      <w:i/>
      <w:iCs/>
      <w:color w:val="0F4761" w:themeColor="accent1" w:themeShade="BF"/>
    </w:rPr>
  </w:style>
  <w:style w:type="paragraph" w:styleId="Citationintense">
    <w:name w:val="Intense Quote"/>
    <w:basedOn w:val="Normal"/>
    <w:next w:val="Normal"/>
    <w:link w:val="CitationintenseCar"/>
    <w:uiPriority w:val="30"/>
    <w:qFormat/>
    <w:rsid w:val="00D112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112C1"/>
    <w:rPr>
      <w:i/>
      <w:iCs/>
      <w:color w:val="0F4761" w:themeColor="accent1" w:themeShade="BF"/>
    </w:rPr>
  </w:style>
  <w:style w:type="character" w:styleId="Rfrenceintense">
    <w:name w:val="Intense Reference"/>
    <w:basedOn w:val="Policepardfaut"/>
    <w:uiPriority w:val="32"/>
    <w:qFormat/>
    <w:rsid w:val="00D112C1"/>
    <w:rPr>
      <w:b/>
      <w:bCs/>
      <w:smallCaps/>
      <w:color w:val="0F4761" w:themeColor="accent1" w:themeShade="BF"/>
      <w:spacing w:val="5"/>
    </w:rPr>
  </w:style>
  <w:style w:type="paragraph" w:styleId="Sansinterligne">
    <w:name w:val="No Spacing"/>
    <w:uiPriority w:val="1"/>
    <w:qFormat/>
    <w:rsid w:val="000C5F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686</Words>
  <Characters>3779</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coco CAZALET-VANDANGE</dc:creator>
  <cp:keywords/>
  <dc:description/>
  <cp:lastModifiedBy>coco CAZALET-VANDANGE</cp:lastModifiedBy>
  <cp:revision>5</cp:revision>
  <cp:lastPrinted>2026-11-05T09:24:00Z</cp:lastPrinted>
  <dcterms:created xsi:type="dcterms:W3CDTF">2026-11-04T15:35:00Z</dcterms:created>
  <dcterms:modified xsi:type="dcterms:W3CDTF">2026-11-06T07:44:00Z</dcterms:modified>
</cp:coreProperties>
</file>